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B190B" w14:textId="77777777" w:rsidR="004429CF" w:rsidRPr="004B19F6" w:rsidRDefault="004429CF" w:rsidP="00F1527A">
      <w:pPr>
        <w:pStyle w:val="Nzev"/>
        <w:jc w:val="both"/>
      </w:pPr>
    </w:p>
    <w:p w14:paraId="047BCFBE" w14:textId="08064A7C" w:rsidR="005740C3" w:rsidRPr="004B19F6" w:rsidRDefault="009A0078" w:rsidP="00F1527A">
      <w:pPr>
        <w:pStyle w:val="Nzev"/>
        <w:keepLines w:val="0"/>
        <w:widowControl w:val="0"/>
        <w:suppressAutoHyphens w:val="0"/>
        <w:jc w:val="both"/>
      </w:pPr>
      <w:r w:rsidRPr="004B19F6">
        <w:t xml:space="preserve">Smlouva o dílo </w:t>
      </w:r>
      <w:r w:rsidR="000B0868" w:rsidRPr="004B19F6">
        <w:t xml:space="preserve">na zhotovení studie proveditelnosti </w:t>
      </w:r>
    </w:p>
    <w:p w14:paraId="16F5D999" w14:textId="6A6911D3" w:rsidR="002578F5" w:rsidRPr="004B19F6" w:rsidRDefault="002578F5" w:rsidP="002578F5">
      <w:r w:rsidRPr="004B19F6">
        <w:t>(dále jen „</w:t>
      </w:r>
      <w:r w:rsidRPr="004B19F6">
        <w:rPr>
          <w:i/>
          <w:iCs/>
        </w:rPr>
        <w:t>Smlouva</w:t>
      </w:r>
      <w:r w:rsidR="00EA3A3B" w:rsidRPr="004B19F6">
        <w:rPr>
          <w:i/>
          <w:iCs/>
        </w:rPr>
        <w:t xml:space="preserve"> o dílo</w:t>
      </w:r>
      <w:r w:rsidRPr="004B19F6">
        <w:t>“)</w:t>
      </w:r>
    </w:p>
    <w:p w14:paraId="71413EB7" w14:textId="09970356" w:rsidR="005740C3" w:rsidRPr="004B19F6" w:rsidRDefault="005740C3" w:rsidP="00F1527A">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sidRPr="004B19F6">
        <w:rPr>
          <w:rFonts w:eastAsia="Times New Roman" w:cs="Times New Roman"/>
          <w:b/>
          <w:highlight w:val="yellow"/>
          <w:lang w:eastAsia="cs-CZ"/>
        </w:rPr>
        <w:t xml:space="preserve">Číslo smlouvy </w:t>
      </w:r>
      <w:r w:rsidR="002578F5" w:rsidRPr="004B19F6">
        <w:rPr>
          <w:rFonts w:eastAsia="Times New Roman" w:cs="Times New Roman"/>
          <w:b/>
          <w:highlight w:val="yellow"/>
          <w:lang w:eastAsia="cs-CZ"/>
        </w:rPr>
        <w:t>O</w:t>
      </w:r>
      <w:r w:rsidRPr="004B19F6">
        <w:rPr>
          <w:rFonts w:eastAsia="Times New Roman" w:cs="Times New Roman"/>
          <w:b/>
          <w:highlight w:val="yellow"/>
          <w:lang w:eastAsia="cs-CZ"/>
        </w:rPr>
        <w:t xml:space="preserve">bjednatele. </w:t>
      </w:r>
      <w:r w:rsidR="008945EC" w:rsidRPr="004B19F6">
        <w:rPr>
          <w:rFonts w:ascii="Verdana" w:hAnsi="Verdana" w:cstheme="minorHAnsi"/>
          <w:highlight w:val="yellow"/>
        </w:rPr>
        <w:t>[DOPLNÍ OBJEDNATEL PŘI PODPISU SMLOUVY]</w:t>
      </w:r>
    </w:p>
    <w:p w14:paraId="6F0FEDA9" w14:textId="026ED2C9" w:rsidR="005740C3" w:rsidRPr="004B19F6" w:rsidRDefault="005740C3" w:rsidP="00F1527A">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B19F6">
        <w:rPr>
          <w:rFonts w:eastAsia="Times New Roman" w:cs="Times New Roman"/>
          <w:b/>
          <w:highlight w:val="green"/>
          <w:lang w:eastAsia="cs-CZ"/>
        </w:rPr>
        <w:t xml:space="preserve">Číslo smlouvy </w:t>
      </w:r>
      <w:r w:rsidR="002578F5" w:rsidRPr="004B19F6">
        <w:rPr>
          <w:rFonts w:eastAsia="Times New Roman" w:cs="Times New Roman"/>
          <w:b/>
          <w:highlight w:val="green"/>
          <w:lang w:eastAsia="cs-CZ"/>
        </w:rPr>
        <w:t>Z</w:t>
      </w:r>
      <w:r w:rsidRPr="004B19F6">
        <w:rPr>
          <w:rFonts w:eastAsia="Times New Roman" w:cs="Times New Roman"/>
          <w:b/>
          <w:highlight w:val="green"/>
          <w:lang w:eastAsia="cs-CZ"/>
        </w:rPr>
        <w:t xml:space="preserve">hotovitele. </w:t>
      </w:r>
      <w:r w:rsidR="008945EC" w:rsidRPr="004B19F6">
        <w:rPr>
          <w:rFonts w:ascii="Verdana" w:hAnsi="Verdana"/>
          <w:highlight w:val="green"/>
        </w:rPr>
        <w:t>[DOPLNÍ ZHOTOVITEL]</w:t>
      </w:r>
    </w:p>
    <w:p w14:paraId="1CDD4F8B" w14:textId="77777777" w:rsidR="005740C3" w:rsidRPr="004B19F6" w:rsidRDefault="005740C3" w:rsidP="00F1527A">
      <w:pPr>
        <w:widowControl w:val="0"/>
        <w:jc w:val="both"/>
        <w:rPr>
          <w:highlight w:val="yellow"/>
        </w:rPr>
      </w:pPr>
    </w:p>
    <w:p w14:paraId="55A13EF4" w14:textId="77777777" w:rsidR="004E1498" w:rsidRPr="004B19F6" w:rsidRDefault="004E1498" w:rsidP="00407F09">
      <w:pPr>
        <w:widowControl w:val="0"/>
        <w:overflowPunct w:val="0"/>
        <w:autoSpaceDE w:val="0"/>
        <w:autoSpaceDN w:val="0"/>
        <w:adjustRightInd w:val="0"/>
        <w:spacing w:before="120" w:line="240" w:lineRule="auto"/>
        <w:jc w:val="both"/>
        <w:textAlignment w:val="baseline"/>
        <w:rPr>
          <w:rFonts w:eastAsia="Times New Roman" w:cs="Times New Roman"/>
          <w:lang w:eastAsia="cs-CZ"/>
        </w:rPr>
      </w:pPr>
      <w:r w:rsidRPr="004B19F6">
        <w:rPr>
          <w:rFonts w:eastAsia="Times New Roman" w:cs="Times New Roman"/>
          <w:lang w:eastAsia="cs-CZ"/>
        </w:rPr>
        <w:t>uzavřená podle ustanovení § 2586 a násl. zákona č. 89/2012 Sb., občanský zákoník, ve znění pozdějších předpisů (dále jen „</w:t>
      </w:r>
      <w:r w:rsidRPr="004B19F6">
        <w:rPr>
          <w:rFonts w:eastAsia="Times New Roman" w:cs="Times New Roman"/>
          <w:i/>
          <w:iCs/>
          <w:lang w:eastAsia="cs-CZ"/>
        </w:rPr>
        <w:t>Občanský zákoník</w:t>
      </w:r>
      <w:r w:rsidRPr="004B19F6">
        <w:rPr>
          <w:rFonts w:eastAsia="Times New Roman" w:cs="Times New Roman"/>
          <w:lang w:eastAsia="cs-CZ"/>
        </w:rPr>
        <w:t>“)</w:t>
      </w:r>
    </w:p>
    <w:p w14:paraId="25F906A9" w14:textId="13B2B7ED" w:rsidR="004E1498" w:rsidRPr="004B19F6"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7DB1E2DF" w14:textId="77777777" w:rsidR="0034716F" w:rsidRPr="004B19F6" w:rsidRDefault="0034716F"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B19F6"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B19F6">
        <w:rPr>
          <w:rFonts w:eastAsia="Times New Roman" w:cs="Times New Roman"/>
          <w:b/>
          <w:lang w:eastAsia="cs-CZ"/>
        </w:rPr>
        <w:t>Objednatel:</w:t>
      </w:r>
      <w:r w:rsidRPr="004B19F6">
        <w:rPr>
          <w:rFonts w:eastAsia="Times New Roman" w:cs="Times New Roman"/>
          <w:b/>
          <w:lang w:eastAsia="cs-CZ"/>
        </w:rPr>
        <w:tab/>
        <w:t>Správa</w:t>
      </w:r>
      <w:r w:rsidR="008B6021" w:rsidRPr="004B19F6">
        <w:rPr>
          <w:rFonts w:eastAsia="Times New Roman" w:cs="Times New Roman"/>
          <w:b/>
          <w:lang w:eastAsia="cs-CZ"/>
        </w:rPr>
        <w:t xml:space="preserve"> </w:t>
      </w:r>
      <w:r w:rsidR="003A0DCF" w:rsidRPr="004B19F6">
        <w:rPr>
          <w:rFonts w:eastAsia="Times New Roman" w:cs="Times New Roman"/>
          <w:b/>
          <w:lang w:eastAsia="cs-CZ"/>
        </w:rPr>
        <w:t>železnic</w:t>
      </w:r>
      <w:r w:rsidRPr="004B19F6">
        <w:rPr>
          <w:rFonts w:eastAsia="Times New Roman" w:cs="Times New Roman"/>
          <w:b/>
          <w:lang w:eastAsia="cs-CZ"/>
        </w:rPr>
        <w:t>, státní organizace</w:t>
      </w:r>
    </w:p>
    <w:p w14:paraId="44039C16" w14:textId="77777777" w:rsidR="004E1498" w:rsidRPr="004B19F6"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lang w:eastAsia="cs-CZ"/>
        </w:rPr>
        <w:tab/>
      </w:r>
      <w:r w:rsidRPr="004B19F6">
        <w:rPr>
          <w:rFonts w:eastAsia="Times New Roman" w:cs="Times New Roman"/>
          <w:lang w:eastAsia="cs-CZ"/>
        </w:rPr>
        <w:tab/>
        <w:t xml:space="preserve">zapsaná v obchodním rejstříku vedeném Městským soudem v Praze pod sp. zn. </w:t>
      </w:r>
      <w:r w:rsidRPr="004B19F6">
        <w:rPr>
          <w:rFonts w:eastAsia="Times New Roman" w:cs="Times New Roman"/>
          <w:lang w:eastAsia="cs-CZ"/>
        </w:rPr>
        <w:tab/>
      </w:r>
      <w:r w:rsidRPr="004B19F6">
        <w:rPr>
          <w:rFonts w:eastAsia="Times New Roman" w:cs="Times New Roman"/>
          <w:lang w:eastAsia="cs-CZ"/>
        </w:rPr>
        <w:tab/>
        <w:t>A 48384</w:t>
      </w:r>
    </w:p>
    <w:p w14:paraId="5987C205" w14:textId="77777777" w:rsidR="004E1498" w:rsidRPr="004B19F6"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lang w:eastAsia="cs-CZ"/>
        </w:rPr>
        <w:tab/>
      </w:r>
      <w:r w:rsidRPr="004B19F6">
        <w:rPr>
          <w:rFonts w:eastAsia="Times New Roman" w:cs="Times New Roman"/>
          <w:lang w:eastAsia="cs-CZ"/>
        </w:rPr>
        <w:tab/>
        <w:t>Praha 1 - Nové Město, Dlážděná 1003/7, PSČ 110 00</w:t>
      </w:r>
    </w:p>
    <w:p w14:paraId="482B2557" w14:textId="77777777" w:rsidR="004E1498" w:rsidRPr="004B19F6" w:rsidRDefault="004E1498" w:rsidP="00916BB1">
      <w:pPr>
        <w:widowControl w:val="0"/>
        <w:overflowPunct w:val="0"/>
        <w:autoSpaceDE w:val="0"/>
        <w:autoSpaceDN w:val="0"/>
        <w:adjustRightInd w:val="0"/>
        <w:spacing w:after="120" w:line="240" w:lineRule="auto"/>
        <w:jc w:val="both"/>
        <w:textAlignment w:val="baseline"/>
        <w:rPr>
          <w:rFonts w:eastAsia="Times New Roman" w:cs="Times New Roman"/>
          <w:lang w:eastAsia="cs-CZ"/>
        </w:rPr>
      </w:pPr>
      <w:r w:rsidRPr="004B19F6">
        <w:rPr>
          <w:rFonts w:eastAsia="Times New Roman" w:cs="Times New Roman"/>
          <w:lang w:eastAsia="cs-CZ"/>
        </w:rPr>
        <w:tab/>
      </w:r>
      <w:r w:rsidRPr="004B19F6">
        <w:rPr>
          <w:rFonts w:eastAsia="Times New Roman" w:cs="Times New Roman"/>
          <w:lang w:eastAsia="cs-CZ"/>
        </w:rPr>
        <w:tab/>
        <w:t>IČO 70994234, DIČ CZ70994234</w:t>
      </w:r>
    </w:p>
    <w:p w14:paraId="7C5D92FB" w14:textId="77777777" w:rsidR="0085603F" w:rsidRPr="004B19F6" w:rsidRDefault="004E1498" w:rsidP="0085603F">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lang w:eastAsia="cs-CZ"/>
        </w:rPr>
        <w:tab/>
      </w:r>
      <w:r w:rsidRPr="004B19F6">
        <w:rPr>
          <w:rFonts w:eastAsia="Times New Roman" w:cs="Times New Roman"/>
          <w:lang w:eastAsia="cs-CZ"/>
        </w:rPr>
        <w:tab/>
      </w:r>
      <w:r w:rsidR="0085603F" w:rsidRPr="004B19F6">
        <w:rPr>
          <w:rFonts w:eastAsia="Times New Roman" w:cs="Times New Roman"/>
          <w:lang w:eastAsia="cs-CZ"/>
        </w:rPr>
        <w:t xml:space="preserve">zastoupená </w:t>
      </w:r>
      <w:r w:rsidR="0085603F" w:rsidRPr="004B19F6">
        <w:rPr>
          <w:rFonts w:eastAsia="Times New Roman" w:cs="Times New Roman"/>
          <w:b/>
          <w:lang w:eastAsia="cs-CZ"/>
        </w:rPr>
        <w:t xml:space="preserve">Ing. Jakubem Bazgierem, </w:t>
      </w:r>
      <w:r w:rsidR="0085603F" w:rsidRPr="004B19F6">
        <w:rPr>
          <w:rFonts w:eastAsia="Times New Roman" w:cs="Times New Roman"/>
          <w:lang w:eastAsia="cs-CZ"/>
        </w:rPr>
        <w:t xml:space="preserve">ředitelem Stavební správy   </w:t>
      </w:r>
      <w:r w:rsidR="0085603F" w:rsidRPr="004B19F6">
        <w:rPr>
          <w:rFonts w:eastAsia="Times New Roman" w:cs="Times New Roman"/>
          <w:lang w:eastAsia="cs-CZ"/>
        </w:rPr>
        <w:br/>
        <w:t xml:space="preserve">                                                                     vysokorychlostních tratí</w:t>
      </w:r>
    </w:p>
    <w:p w14:paraId="205D4044" w14:textId="77777777" w:rsidR="0014425C" w:rsidRDefault="0085603F" w:rsidP="0085603F">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lang w:eastAsia="cs-CZ"/>
        </w:rPr>
        <w:t xml:space="preserve">                            </w:t>
      </w:r>
    </w:p>
    <w:p w14:paraId="3DEE2671" w14:textId="77777777" w:rsidR="0014425C" w:rsidRDefault="0085603F" w:rsidP="0014425C">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4B19F6">
        <w:rPr>
          <w:rFonts w:eastAsia="Times New Roman" w:cs="Times New Roman"/>
          <w:b/>
          <w:lang w:eastAsia="cs-CZ"/>
        </w:rPr>
        <w:t xml:space="preserve">Korespondenční adresa: </w:t>
      </w:r>
    </w:p>
    <w:p w14:paraId="0F9F051F" w14:textId="77777777" w:rsidR="0014425C" w:rsidRDefault="0085603F" w:rsidP="0014425C">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4B19F6">
        <w:rPr>
          <w:rFonts w:eastAsia="Times New Roman" w:cs="Times New Roman"/>
          <w:lang w:eastAsia="cs-CZ"/>
        </w:rPr>
        <w:t>Správa železnic, státní organizace</w:t>
      </w:r>
    </w:p>
    <w:p w14:paraId="62BBFF4E" w14:textId="77777777" w:rsidR="0014425C" w:rsidRDefault="0085603F" w:rsidP="0014425C">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4B19F6">
        <w:rPr>
          <w:rFonts w:eastAsia="Times New Roman" w:cs="Times New Roman"/>
          <w:lang w:eastAsia="cs-CZ"/>
        </w:rPr>
        <w:t xml:space="preserve">Stavební správa vysokorychlostních tratí, </w:t>
      </w:r>
    </w:p>
    <w:p w14:paraId="03F12C01" w14:textId="042A383C" w:rsidR="0085603F" w:rsidRPr="004B19F6" w:rsidRDefault="0085603F" w:rsidP="0014425C">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sidRPr="004B19F6">
        <w:rPr>
          <w:rFonts w:eastAsia="Times New Roman" w:cs="Times New Roman"/>
          <w:lang w:eastAsia="cs-CZ"/>
        </w:rPr>
        <w:t>V Celnici 1028/10, Praha 1, Nové Město, PSČ 110 00</w:t>
      </w:r>
    </w:p>
    <w:p w14:paraId="5631D7A3" w14:textId="77777777" w:rsidR="0085603F" w:rsidRPr="004B19F6" w:rsidRDefault="0085603F" w:rsidP="0085603F">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12A67AC" w14:textId="150B389A" w:rsidR="0085603F" w:rsidRPr="004B19F6" w:rsidRDefault="0085603F" w:rsidP="0085603F">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lang w:eastAsia="cs-CZ"/>
        </w:rPr>
        <w:tab/>
        <w:t xml:space="preserve">          ISPROFOND/ISPROFIN:</w:t>
      </w:r>
      <w:r w:rsidR="00C74A4C" w:rsidRPr="004B19F6">
        <w:t xml:space="preserve"> </w:t>
      </w:r>
      <w:bookmarkStart w:id="0" w:name="_Hlk146613545"/>
      <w:r w:rsidR="00C74A4C" w:rsidRPr="004B19F6">
        <w:t>500 354 0004/500 352 0189</w:t>
      </w:r>
      <w:bookmarkEnd w:id="0"/>
    </w:p>
    <w:p w14:paraId="12223576" w14:textId="62D81B0E" w:rsidR="004E1498" w:rsidRPr="004B19F6"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4CC3B95E" w14:textId="77777777" w:rsidR="004E1498" w:rsidRPr="004B19F6"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B19F6"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F8F7CC4" w:rsidR="008E1E86" w:rsidRPr="004B19F6"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b/>
          <w:lang w:eastAsia="cs-CZ"/>
        </w:rPr>
        <w:t>Zhotovitel:</w:t>
      </w:r>
      <w:r w:rsidRPr="004B19F6">
        <w:rPr>
          <w:rFonts w:eastAsia="Times New Roman" w:cs="Times New Roman"/>
          <w:lang w:eastAsia="cs-CZ"/>
        </w:rPr>
        <w:tab/>
      </w:r>
      <w:r w:rsidRPr="004B19F6">
        <w:rPr>
          <w:rFonts w:eastAsia="Times New Roman" w:cs="Times New Roman"/>
          <w:highlight w:val="green"/>
          <w:lang w:eastAsia="cs-CZ"/>
        </w:rPr>
        <w:t>jméno osoby/název firmy</w:t>
      </w:r>
      <w:r w:rsidR="008945EC" w:rsidRPr="004B19F6">
        <w:rPr>
          <w:rFonts w:eastAsia="Times New Roman" w:cs="Times New Roman"/>
          <w:highlight w:val="green"/>
          <w:lang w:eastAsia="cs-CZ"/>
        </w:rPr>
        <w:t xml:space="preserve"> </w:t>
      </w:r>
      <w:r w:rsidR="008945EC" w:rsidRPr="004B19F6">
        <w:rPr>
          <w:rFonts w:ascii="Verdana" w:hAnsi="Verdana"/>
          <w:highlight w:val="green"/>
        </w:rPr>
        <w:t>[DOPLNÍ ZHOTOVITEL]</w:t>
      </w:r>
    </w:p>
    <w:p w14:paraId="19E73E8B" w14:textId="77777777" w:rsidR="008E1E86" w:rsidRPr="004B19F6"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lang w:eastAsia="cs-CZ"/>
        </w:rPr>
        <w:tab/>
      </w:r>
      <w:r w:rsidRPr="004B19F6">
        <w:rPr>
          <w:rFonts w:eastAsia="Times New Roman" w:cs="Times New Roman"/>
          <w:lang w:eastAsia="cs-CZ"/>
        </w:rPr>
        <w:tab/>
      </w:r>
      <w:r w:rsidRPr="004B19F6">
        <w:rPr>
          <w:rFonts w:eastAsia="Times New Roman" w:cs="Times New Roman"/>
          <w:highlight w:val="green"/>
          <w:lang w:eastAsia="cs-CZ"/>
        </w:rPr>
        <w:t>údaje o zápisu v evidenci</w:t>
      </w:r>
    </w:p>
    <w:p w14:paraId="57570FFE" w14:textId="77777777" w:rsidR="008E1E86" w:rsidRPr="004B19F6"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lang w:eastAsia="cs-CZ"/>
        </w:rPr>
        <w:tab/>
      </w:r>
      <w:r w:rsidRPr="004B19F6">
        <w:rPr>
          <w:rFonts w:eastAsia="Times New Roman" w:cs="Times New Roman"/>
          <w:lang w:eastAsia="cs-CZ"/>
        </w:rPr>
        <w:tab/>
      </w:r>
      <w:r w:rsidRPr="004B19F6">
        <w:rPr>
          <w:rFonts w:eastAsia="Times New Roman" w:cs="Times New Roman"/>
          <w:highlight w:val="green"/>
          <w:lang w:eastAsia="cs-CZ"/>
        </w:rPr>
        <w:t>Sídlo:</w:t>
      </w:r>
    </w:p>
    <w:p w14:paraId="420D77A3" w14:textId="77777777" w:rsidR="008E1E86" w:rsidRPr="004B19F6"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4B19F6">
        <w:rPr>
          <w:rFonts w:eastAsia="Times New Roman" w:cs="Times New Roman"/>
          <w:lang w:eastAsia="cs-CZ"/>
        </w:rPr>
        <w:tab/>
      </w:r>
      <w:r w:rsidRPr="004B19F6">
        <w:rPr>
          <w:rFonts w:eastAsia="Times New Roman" w:cs="Times New Roman"/>
          <w:lang w:eastAsia="cs-CZ"/>
        </w:rPr>
        <w:tab/>
      </w:r>
      <w:r w:rsidRPr="004B19F6">
        <w:rPr>
          <w:rFonts w:eastAsia="Times New Roman" w:cs="Times New Roman"/>
          <w:highlight w:val="green"/>
          <w:lang w:eastAsia="cs-CZ"/>
        </w:rPr>
        <w:t>IČO ……………………, DIČ …………………</w:t>
      </w:r>
    </w:p>
    <w:p w14:paraId="19B3856E" w14:textId="77777777" w:rsidR="008E1E86" w:rsidRPr="004B19F6" w:rsidRDefault="008E1E86" w:rsidP="00F1527A">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4B19F6">
        <w:rPr>
          <w:rFonts w:eastAsia="Times New Roman" w:cs="Times New Roman"/>
          <w:highlight w:val="green"/>
          <w:lang w:eastAsia="cs-CZ"/>
        </w:rPr>
        <w:t>Bankovní spojení:……………………..</w:t>
      </w:r>
    </w:p>
    <w:p w14:paraId="17127EF1" w14:textId="77777777" w:rsidR="008E1E86" w:rsidRPr="004B19F6" w:rsidRDefault="008E1E86" w:rsidP="00F1527A">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yellow"/>
          <w:lang w:eastAsia="cs-CZ"/>
        </w:rPr>
      </w:pPr>
      <w:r w:rsidRPr="004B19F6">
        <w:rPr>
          <w:rFonts w:eastAsia="Times New Roman" w:cs="Times New Roman"/>
          <w:highlight w:val="green"/>
          <w:lang w:eastAsia="cs-CZ"/>
        </w:rPr>
        <w:t>Číslo účtu:…………………………..</w:t>
      </w:r>
    </w:p>
    <w:p w14:paraId="3B9C9CF2" w14:textId="77777777" w:rsidR="008E1E86" w:rsidRPr="004B19F6"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lang w:eastAsia="cs-CZ"/>
        </w:rPr>
        <w:tab/>
      </w:r>
      <w:r w:rsidRPr="004B19F6">
        <w:rPr>
          <w:rFonts w:eastAsia="Times New Roman" w:cs="Times New Roman"/>
          <w:lang w:eastAsia="cs-CZ"/>
        </w:rPr>
        <w:tab/>
      </w:r>
      <w:r w:rsidRPr="004B19F6">
        <w:rPr>
          <w:rFonts w:eastAsia="Times New Roman" w:cs="Times New Roman"/>
          <w:highlight w:val="green"/>
          <w:lang w:eastAsia="cs-CZ"/>
        </w:rPr>
        <w:t>údaje o statutárním orgánu nebo jiné oprávněné osobě</w:t>
      </w:r>
    </w:p>
    <w:p w14:paraId="023DCF01" w14:textId="77777777" w:rsidR="008E1E86" w:rsidRPr="004B19F6"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7777777" w:rsidR="008E1E86" w:rsidRPr="004B19F6" w:rsidRDefault="008E1E86" w:rsidP="00F1527A">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B19F6">
        <w:rPr>
          <w:rFonts w:eastAsia="Times New Roman" w:cs="Times New Roman"/>
          <w:i/>
          <w:lang w:eastAsia="cs-CZ"/>
        </w:rPr>
        <w:tab/>
      </w:r>
      <w:r w:rsidRPr="004B19F6">
        <w:rPr>
          <w:rFonts w:eastAsia="Times New Roman" w:cs="Times New Roman"/>
          <w:i/>
          <w:lang w:eastAsia="cs-CZ"/>
        </w:rPr>
        <w:tab/>
      </w:r>
    </w:p>
    <w:p w14:paraId="50326DD2" w14:textId="79FBC733" w:rsidR="004E1498" w:rsidRPr="004B19F6"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2E8F495A" w:rsidR="004E1498" w:rsidRPr="004B19F6" w:rsidRDefault="004E1498" w:rsidP="007E3167">
      <w:pPr>
        <w:widowControl w:val="0"/>
        <w:tabs>
          <w:tab w:val="left" w:pos="1418"/>
        </w:tabs>
        <w:overflowPunct w:val="0"/>
        <w:autoSpaceDE w:val="0"/>
        <w:autoSpaceDN w:val="0"/>
        <w:adjustRightInd w:val="0"/>
        <w:spacing w:after="0" w:line="240" w:lineRule="auto"/>
        <w:jc w:val="both"/>
        <w:textAlignment w:val="baseline"/>
        <w:rPr>
          <w:rFonts w:eastAsia="Times New Roman" w:cs="Times New Roman"/>
          <w:lang w:eastAsia="cs-CZ"/>
        </w:rPr>
      </w:pPr>
      <w:r w:rsidRPr="004B19F6">
        <w:rPr>
          <w:rFonts w:eastAsia="Times New Roman" w:cs="Times New Roman"/>
          <w:lang w:eastAsia="cs-CZ"/>
        </w:rPr>
        <w:t xml:space="preserve">Tato </w:t>
      </w:r>
      <w:r w:rsidR="0034716F" w:rsidRPr="004B19F6">
        <w:rPr>
          <w:rFonts w:eastAsia="Times New Roman" w:cs="Times New Roman"/>
          <w:lang w:eastAsia="cs-CZ"/>
        </w:rPr>
        <w:t>S</w:t>
      </w:r>
      <w:r w:rsidRPr="004B19F6">
        <w:rPr>
          <w:rFonts w:eastAsia="Times New Roman" w:cs="Times New Roman"/>
          <w:lang w:eastAsia="cs-CZ"/>
        </w:rPr>
        <w:t>mlouva</w:t>
      </w:r>
      <w:r w:rsidR="00407F09" w:rsidRPr="004B19F6">
        <w:rPr>
          <w:rFonts w:eastAsia="Times New Roman" w:cs="Times New Roman"/>
          <w:lang w:eastAsia="cs-CZ"/>
        </w:rPr>
        <w:t xml:space="preserve"> o dílo </w:t>
      </w:r>
      <w:r w:rsidRPr="004B19F6">
        <w:rPr>
          <w:rFonts w:eastAsia="Times New Roman" w:cs="Times New Roman"/>
          <w:lang w:eastAsia="cs-CZ"/>
        </w:rPr>
        <w:t xml:space="preserve">je uzavřena na základě výsledků </w:t>
      </w:r>
      <w:r w:rsidR="00A53522" w:rsidRPr="004B19F6">
        <w:rPr>
          <w:rFonts w:eastAsia="Times New Roman" w:cs="Times New Roman"/>
          <w:lang w:eastAsia="cs-CZ"/>
        </w:rPr>
        <w:t>výběrového</w:t>
      </w:r>
      <w:r w:rsidRPr="004B19F6">
        <w:rPr>
          <w:rFonts w:eastAsia="Times New Roman" w:cs="Times New Roman"/>
          <w:lang w:eastAsia="cs-CZ"/>
        </w:rPr>
        <w:t xml:space="preserve"> řízení veřejné zakázky s názvem </w:t>
      </w:r>
      <w:r w:rsidR="0085603F" w:rsidRPr="004B19F6">
        <w:t>„</w:t>
      </w:r>
      <w:bookmarkStart w:id="1" w:name="_Hlk103251035"/>
      <w:bookmarkStart w:id="2" w:name="_Hlk140075760"/>
      <w:r w:rsidR="0085603F" w:rsidRPr="004B19F6">
        <w:rPr>
          <w:b/>
        </w:rPr>
        <w:t>Studie proveditelnosti PPP – Projekt Rychlá spojení Morav</w:t>
      </w:r>
      <w:bookmarkEnd w:id="1"/>
      <w:bookmarkEnd w:id="2"/>
      <w:r w:rsidR="0085603F" w:rsidRPr="004B19F6">
        <w:rPr>
          <w:b/>
        </w:rPr>
        <w:t>a</w:t>
      </w:r>
      <w:r w:rsidR="0085603F" w:rsidRPr="004B19F6">
        <w:t>“</w:t>
      </w:r>
      <w:r w:rsidRPr="004B19F6">
        <w:rPr>
          <w:rFonts w:eastAsia="Times New Roman" w:cs="Times New Roman"/>
          <w:lang w:eastAsia="cs-CZ"/>
        </w:rPr>
        <w:t xml:space="preserve">, </w:t>
      </w:r>
      <w:r w:rsidRPr="001549FA">
        <w:rPr>
          <w:rFonts w:eastAsia="Times New Roman" w:cs="Times New Roman"/>
          <w:lang w:eastAsia="cs-CZ"/>
        </w:rPr>
        <w:t xml:space="preserve">ev. č. </w:t>
      </w:r>
      <w:r w:rsidR="007E3167">
        <w:rPr>
          <w:rFonts w:eastAsia="Times New Roman" w:cs="Times New Roman"/>
          <w:lang w:eastAsia="cs-CZ"/>
        </w:rPr>
        <w:t>zadavatele</w:t>
      </w:r>
      <w:r w:rsidRPr="001549FA">
        <w:rPr>
          <w:rFonts w:eastAsia="Times New Roman" w:cs="Times New Roman"/>
          <w:lang w:eastAsia="cs-CZ"/>
        </w:rPr>
        <w:t xml:space="preserve">: </w:t>
      </w:r>
      <w:r w:rsidR="00E35423" w:rsidRPr="0039637E">
        <w:rPr>
          <w:rFonts w:ascii="Verdana" w:hAnsi="Verdana"/>
          <w:color w:val="000000"/>
          <w:sz w:val="20"/>
          <w:szCs w:val="20"/>
        </w:rPr>
        <w:t>61623032</w:t>
      </w:r>
      <w:r w:rsidR="000D278B" w:rsidRPr="001549FA">
        <w:rPr>
          <w:rFonts w:eastAsia="Times New Roman" w:cs="Times New Roman"/>
          <w:lang w:eastAsia="cs-CZ"/>
        </w:rPr>
        <w:t xml:space="preserve">/ č.j. veřejné zakázky </w:t>
      </w:r>
      <w:r w:rsidR="00E35423" w:rsidRPr="001549FA">
        <w:t>1367/2023-SŽ-SS VRT</w:t>
      </w:r>
      <w:r w:rsidR="005740C3" w:rsidRPr="001549FA">
        <w:rPr>
          <w:rFonts w:eastAsia="Times New Roman" w:cs="Times New Roman"/>
          <w:lang w:eastAsia="cs-CZ"/>
        </w:rPr>
        <w:t xml:space="preserve"> </w:t>
      </w:r>
      <w:r w:rsidRPr="001549FA">
        <w:rPr>
          <w:rFonts w:eastAsia="Times New Roman" w:cs="Times New Roman"/>
          <w:lang w:eastAsia="cs-CZ"/>
        </w:rPr>
        <w:t>(dále jen „</w:t>
      </w:r>
      <w:r w:rsidR="00380260" w:rsidRPr="001549FA">
        <w:rPr>
          <w:rFonts w:eastAsia="Times New Roman" w:cs="Times New Roman"/>
          <w:bCs/>
          <w:i/>
          <w:iCs/>
          <w:lang w:eastAsia="cs-CZ"/>
        </w:rPr>
        <w:t xml:space="preserve">Veřejná </w:t>
      </w:r>
      <w:r w:rsidRPr="001549FA">
        <w:rPr>
          <w:rFonts w:eastAsia="Times New Roman" w:cs="Times New Roman"/>
          <w:bCs/>
          <w:i/>
          <w:iCs/>
          <w:lang w:eastAsia="cs-CZ"/>
        </w:rPr>
        <w:t>zakázka</w:t>
      </w:r>
      <w:r w:rsidR="006566F7" w:rsidRPr="001549FA">
        <w:rPr>
          <w:rFonts w:eastAsia="Times New Roman" w:cs="Times New Roman"/>
          <w:lang w:eastAsia="cs-CZ"/>
        </w:rPr>
        <w:t>“). Jednotlivá ustanovení této S</w:t>
      </w:r>
      <w:r w:rsidRPr="001549FA">
        <w:rPr>
          <w:rFonts w:eastAsia="Times New Roman" w:cs="Times New Roman"/>
          <w:lang w:eastAsia="cs-CZ"/>
        </w:rPr>
        <w:t>mlouvy</w:t>
      </w:r>
      <w:r w:rsidR="00407F09" w:rsidRPr="001549FA">
        <w:rPr>
          <w:rFonts w:eastAsia="Times New Roman" w:cs="Times New Roman"/>
          <w:lang w:eastAsia="cs-CZ"/>
        </w:rPr>
        <w:t xml:space="preserve"> o dílo</w:t>
      </w:r>
      <w:r w:rsidRPr="001549FA">
        <w:rPr>
          <w:rFonts w:eastAsia="Times New Roman" w:cs="Times New Roman"/>
          <w:lang w:eastAsia="cs-CZ"/>
        </w:rPr>
        <w:t xml:space="preserve"> tak budou vykládána</w:t>
      </w:r>
      <w:r w:rsidRPr="004B19F6">
        <w:rPr>
          <w:rFonts w:eastAsia="Times New Roman" w:cs="Times New Roman"/>
          <w:lang w:eastAsia="cs-CZ"/>
        </w:rPr>
        <w:t xml:space="preserve"> v souladu se zadávacími podmínkami </w:t>
      </w:r>
      <w:r w:rsidR="00A01A92" w:rsidRPr="004B19F6">
        <w:rPr>
          <w:rFonts w:eastAsia="Times New Roman" w:cs="Times New Roman"/>
          <w:lang w:eastAsia="cs-CZ"/>
        </w:rPr>
        <w:t xml:space="preserve">Veřejné </w:t>
      </w:r>
      <w:r w:rsidRPr="004B19F6">
        <w:rPr>
          <w:rFonts w:eastAsia="Times New Roman" w:cs="Times New Roman"/>
          <w:lang w:eastAsia="cs-CZ"/>
        </w:rPr>
        <w:t xml:space="preserve">zakázky. </w:t>
      </w:r>
    </w:p>
    <w:p w14:paraId="11E6F3FE" w14:textId="77777777" w:rsidR="004E1498" w:rsidRPr="004B19F6" w:rsidRDefault="004E1498"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4B19F6" w:rsidRDefault="004E1498" w:rsidP="00F1527A">
      <w:pPr>
        <w:pStyle w:val="Nadpis1"/>
        <w:widowControl w:val="0"/>
        <w:suppressAutoHyphens w:val="0"/>
        <w:jc w:val="both"/>
      </w:pPr>
      <w:r w:rsidRPr="004B19F6">
        <w:t>Dílo</w:t>
      </w:r>
    </w:p>
    <w:p w14:paraId="75B8D031" w14:textId="4EFAFF2F" w:rsidR="004E1498" w:rsidRPr="004B19F6" w:rsidRDefault="004E1498" w:rsidP="00F1527A">
      <w:pPr>
        <w:pStyle w:val="Nadpis2"/>
        <w:widowControl w:val="0"/>
      </w:pPr>
      <w:r w:rsidRPr="004B19F6">
        <w:t>Zhotovitel se zavazuje provést na svůj náklad a nebezpečí pro Objednatele Dílo, jež zahrnuje zhotovení Předmětu díla, poskytnutí všech Souvisejících plnění a předání Dokladů.</w:t>
      </w:r>
    </w:p>
    <w:p w14:paraId="29E8FBA6" w14:textId="77777777" w:rsidR="00407F09" w:rsidRPr="004B19F6" w:rsidRDefault="00407F09" w:rsidP="00407F09">
      <w:pPr>
        <w:rPr>
          <w:lang w:eastAsia="cs-CZ"/>
        </w:rPr>
      </w:pPr>
    </w:p>
    <w:p w14:paraId="4E17D918" w14:textId="77777777" w:rsidR="004E1498" w:rsidRPr="004B19F6" w:rsidRDefault="004E1498" w:rsidP="00F1527A">
      <w:pPr>
        <w:pStyle w:val="Nadpis1"/>
        <w:widowControl w:val="0"/>
        <w:suppressAutoHyphens w:val="0"/>
        <w:jc w:val="both"/>
        <w:rPr>
          <w:rFonts w:eastAsia="Times New Roman"/>
          <w:lang w:eastAsia="cs-CZ"/>
        </w:rPr>
      </w:pPr>
      <w:r w:rsidRPr="004B19F6">
        <w:rPr>
          <w:rFonts w:eastAsia="Times New Roman"/>
          <w:lang w:eastAsia="cs-CZ"/>
        </w:rPr>
        <w:lastRenderedPageBreak/>
        <w:t>Předmět díla</w:t>
      </w:r>
    </w:p>
    <w:p w14:paraId="03F039C6" w14:textId="28DCA065" w:rsidR="004E1498" w:rsidRPr="004B19F6" w:rsidRDefault="004E1498" w:rsidP="00F1527A">
      <w:pPr>
        <w:pStyle w:val="Nadpis2"/>
        <w:widowControl w:val="0"/>
      </w:pPr>
      <w:r w:rsidRPr="004B19F6">
        <w:t>Předmětem díla je</w:t>
      </w:r>
      <w:r w:rsidR="00E4743C" w:rsidRPr="004B19F6">
        <w:t xml:space="preserve"> </w:t>
      </w:r>
      <w:r w:rsidR="00170B14" w:rsidRPr="004B19F6">
        <w:t>vypracování studie proveditelnosti a související plnění k přípravě infrastrukturního Projektu – úseků RS 1 / RS 2 Brno – Přerov – Ostrava / Brno – Rakvice</w:t>
      </w:r>
      <w:r w:rsidR="006F5A33" w:rsidRPr="004B19F6">
        <w:t xml:space="preserve"> (dále jen „</w:t>
      </w:r>
      <w:r w:rsidR="000175BF" w:rsidRPr="004B19F6">
        <w:rPr>
          <w:i/>
          <w:iCs/>
        </w:rPr>
        <w:t>Předmět díla</w:t>
      </w:r>
      <w:r w:rsidR="006F5A33" w:rsidRPr="004B19F6">
        <w:t>“)</w:t>
      </w:r>
      <w:r w:rsidR="0086114C" w:rsidRPr="004B19F6">
        <w:t>.</w:t>
      </w:r>
    </w:p>
    <w:p w14:paraId="2182DC34" w14:textId="77777777" w:rsidR="0022284A" w:rsidRPr="004B19F6" w:rsidRDefault="0022284A" w:rsidP="0022284A">
      <w:pPr>
        <w:spacing w:after="0"/>
        <w:rPr>
          <w:lang w:eastAsia="cs-CZ"/>
        </w:rPr>
      </w:pPr>
    </w:p>
    <w:p w14:paraId="31E5226B" w14:textId="07ABC591" w:rsidR="004E1498" w:rsidRPr="004B19F6" w:rsidRDefault="004E1498" w:rsidP="00F1527A">
      <w:pPr>
        <w:pStyle w:val="Nadpis2"/>
        <w:widowControl w:val="0"/>
      </w:pPr>
      <w:r w:rsidRPr="004B19F6">
        <w:t>Předmět díla je blíže specifikován v přílo</w:t>
      </w:r>
      <w:r w:rsidR="00CB53B1" w:rsidRPr="004B19F6">
        <w:t>ze</w:t>
      </w:r>
      <w:r w:rsidRPr="004B19F6">
        <w:t xml:space="preserve"> </w:t>
      </w:r>
      <w:r w:rsidR="0086114C" w:rsidRPr="004B19F6">
        <w:t>č</w:t>
      </w:r>
      <w:r w:rsidR="00E4743C" w:rsidRPr="004B19F6">
        <w:t xml:space="preserve">. </w:t>
      </w:r>
      <w:r w:rsidR="004B39FF" w:rsidRPr="004B19F6">
        <w:t>2 S</w:t>
      </w:r>
      <w:r w:rsidRPr="004B19F6">
        <w:t>mlouvy</w:t>
      </w:r>
      <w:r w:rsidR="00E4743C" w:rsidRPr="004B19F6">
        <w:t xml:space="preserve"> o dílo.</w:t>
      </w:r>
    </w:p>
    <w:p w14:paraId="266C06CD" w14:textId="77777777" w:rsidR="00307B66" w:rsidRPr="004B19F6" w:rsidRDefault="00307B66" w:rsidP="00307B66">
      <w:pPr>
        <w:rPr>
          <w:lang w:eastAsia="cs-CZ"/>
        </w:rPr>
      </w:pPr>
    </w:p>
    <w:p w14:paraId="600D21AE" w14:textId="3A0E4B0F" w:rsidR="004E1498" w:rsidRPr="004B19F6" w:rsidRDefault="0029605F" w:rsidP="00F1527A">
      <w:pPr>
        <w:pStyle w:val="Nadpis1"/>
        <w:widowControl w:val="0"/>
        <w:suppressAutoHyphens w:val="0"/>
        <w:jc w:val="both"/>
        <w:rPr>
          <w:rFonts w:eastAsia="Times New Roman"/>
          <w:lang w:eastAsia="cs-CZ"/>
        </w:rPr>
      </w:pPr>
      <w:r w:rsidRPr="004B19F6">
        <w:rPr>
          <w:rFonts w:eastAsia="Times New Roman"/>
          <w:lang w:eastAsia="cs-CZ"/>
        </w:rPr>
        <w:t xml:space="preserve">Cena </w:t>
      </w:r>
      <w:r w:rsidR="00B06822" w:rsidRPr="004B19F6">
        <w:rPr>
          <w:rFonts w:eastAsia="Times New Roman"/>
          <w:lang w:eastAsia="cs-CZ"/>
        </w:rPr>
        <w:t>D</w:t>
      </w:r>
      <w:r w:rsidRPr="004B19F6">
        <w:rPr>
          <w:rFonts w:eastAsia="Times New Roman"/>
          <w:lang w:eastAsia="cs-CZ"/>
        </w:rPr>
        <w:t xml:space="preserve">íla </w:t>
      </w:r>
    </w:p>
    <w:p w14:paraId="1CF139A2" w14:textId="1C7DDA15" w:rsidR="005740C3" w:rsidRPr="004B19F6" w:rsidRDefault="00810E9B" w:rsidP="00F1527A">
      <w:pPr>
        <w:pStyle w:val="Nadpis2"/>
        <w:widowControl w:val="0"/>
      </w:pPr>
      <w:r w:rsidRPr="004B19F6">
        <w:t xml:space="preserve">Cena bez DPH </w:t>
      </w:r>
      <w:r w:rsidRPr="004B19F6">
        <w:tab/>
      </w:r>
      <w:r w:rsidRPr="004B19F6">
        <w:tab/>
        <w:t xml:space="preserve"> </w:t>
      </w:r>
      <w:r w:rsidR="008945EC" w:rsidRPr="004B19F6">
        <w:rPr>
          <w:rFonts w:ascii="Verdana" w:hAnsi="Verdana"/>
          <w:highlight w:val="green"/>
        </w:rPr>
        <w:t xml:space="preserve">[DOPLNÍ ZHOTOVITEL] </w:t>
      </w:r>
      <w:r w:rsidRPr="004B19F6">
        <w:t xml:space="preserve">Kč. </w:t>
      </w:r>
    </w:p>
    <w:p w14:paraId="113B2268" w14:textId="77777777" w:rsidR="0022284A" w:rsidRPr="004B19F6" w:rsidRDefault="0022284A" w:rsidP="0022284A">
      <w:pPr>
        <w:spacing w:after="0"/>
        <w:rPr>
          <w:lang w:eastAsia="cs-CZ"/>
        </w:rPr>
      </w:pPr>
    </w:p>
    <w:p w14:paraId="375CFE53" w14:textId="0C496A9B" w:rsidR="0022284A" w:rsidRPr="004B19F6" w:rsidRDefault="00810E9B" w:rsidP="0022284A">
      <w:pPr>
        <w:pStyle w:val="Nadpis2"/>
        <w:widowControl w:val="0"/>
      </w:pPr>
      <w:r w:rsidRPr="004B19F6">
        <w:t xml:space="preserve">Výše DPH 21%     </w:t>
      </w:r>
      <w:r w:rsidRPr="004B19F6">
        <w:tab/>
        <w:t xml:space="preserve"> </w:t>
      </w:r>
      <w:r w:rsidR="008945EC" w:rsidRPr="004B19F6">
        <w:rPr>
          <w:rFonts w:ascii="Verdana" w:hAnsi="Verdana"/>
          <w:highlight w:val="green"/>
        </w:rPr>
        <w:t xml:space="preserve">[DOPLNÍ ZHOTOVITEL] </w:t>
      </w:r>
      <w:r w:rsidRPr="004B19F6">
        <w:t>Kč.</w:t>
      </w:r>
    </w:p>
    <w:p w14:paraId="3D96A94F" w14:textId="77777777" w:rsidR="0022284A" w:rsidRPr="004B19F6" w:rsidRDefault="0022284A" w:rsidP="0022284A">
      <w:pPr>
        <w:spacing w:after="0"/>
        <w:rPr>
          <w:lang w:eastAsia="cs-CZ"/>
        </w:rPr>
      </w:pPr>
    </w:p>
    <w:p w14:paraId="13EC6F11" w14:textId="16F83A2C" w:rsidR="00810E9B" w:rsidRPr="004B19F6" w:rsidRDefault="00810E9B" w:rsidP="00F1527A">
      <w:pPr>
        <w:pStyle w:val="Nadpis2"/>
        <w:widowControl w:val="0"/>
      </w:pPr>
      <w:r w:rsidRPr="004B19F6">
        <w:t xml:space="preserve">Cena včetně DPH </w:t>
      </w:r>
      <w:r w:rsidRPr="004B19F6">
        <w:tab/>
        <w:t xml:space="preserve"> </w:t>
      </w:r>
      <w:r w:rsidR="008945EC" w:rsidRPr="004B19F6">
        <w:rPr>
          <w:rFonts w:ascii="Verdana" w:hAnsi="Verdana"/>
          <w:highlight w:val="green"/>
        </w:rPr>
        <w:t xml:space="preserve">[DOPLNÍ ZHOTOVITEL] </w:t>
      </w:r>
      <w:r w:rsidRPr="004B19F6">
        <w:t>Kč.</w:t>
      </w:r>
    </w:p>
    <w:p w14:paraId="36DF1F7F" w14:textId="327CD42B" w:rsidR="00810E9B" w:rsidRPr="004B19F6" w:rsidRDefault="00810E9B" w:rsidP="00E4743C">
      <w:pPr>
        <w:pStyle w:val="Nadpis2"/>
        <w:widowControl w:val="0"/>
        <w:numPr>
          <w:ilvl w:val="0"/>
          <w:numId w:val="0"/>
        </w:numPr>
        <w:ind w:left="576"/>
        <w:rPr>
          <w:highlight w:val="yellow"/>
        </w:rPr>
      </w:pPr>
    </w:p>
    <w:p w14:paraId="4069EBEF" w14:textId="6C0B3449" w:rsidR="00892F27" w:rsidRDefault="0073761C" w:rsidP="00892F27">
      <w:pPr>
        <w:pStyle w:val="Nadpis2"/>
        <w:widowControl w:val="0"/>
      </w:pPr>
      <w:r>
        <w:t xml:space="preserve">Úhrada Ceny Díla bude provedena na základě daňového dokladu – faktury vystavené Zhotovitelem, jehož přílohou bude </w:t>
      </w:r>
      <w:r w:rsidR="00892F27">
        <w:t>předávac</w:t>
      </w:r>
      <w:r>
        <w:t xml:space="preserve">í protokol celého Díla. </w:t>
      </w:r>
    </w:p>
    <w:p w14:paraId="7B7FDA2F" w14:textId="77777777" w:rsidR="00892F27" w:rsidRPr="00892F27" w:rsidRDefault="00892F27" w:rsidP="00892F27">
      <w:pPr>
        <w:spacing w:after="0"/>
        <w:rPr>
          <w:lang w:eastAsia="cs-CZ"/>
        </w:rPr>
      </w:pPr>
    </w:p>
    <w:p w14:paraId="344484D3" w14:textId="19243CAE" w:rsidR="00892F27" w:rsidRPr="00892F27" w:rsidRDefault="00892F27" w:rsidP="003A1C6D">
      <w:pPr>
        <w:pStyle w:val="Nadpis2"/>
        <w:widowControl w:val="0"/>
        <w:spacing w:after="60"/>
      </w:pPr>
      <w:r w:rsidRPr="00892F27">
        <w:t>Daňový doklad – fakturu zašle Zhotovitel Objednateli následovně:</w:t>
      </w:r>
    </w:p>
    <w:p w14:paraId="43A86C31" w14:textId="09FC005A" w:rsidR="00892F27" w:rsidRPr="00444AAA" w:rsidRDefault="00892F27" w:rsidP="003A1C6D">
      <w:pPr>
        <w:overflowPunct w:val="0"/>
        <w:autoSpaceDE w:val="0"/>
        <w:autoSpaceDN w:val="0"/>
        <w:adjustRightInd w:val="0"/>
        <w:spacing w:after="6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 xml:space="preserve">v digitální podobě na e-mailovou adresu </w:t>
      </w:r>
      <w:hyperlink r:id="rId11" w:history="1">
        <w:r w:rsidR="003A1C6D" w:rsidRPr="001F6278">
          <w:rPr>
            <w:rStyle w:val="Hypertextovodkaz"/>
            <w:rFonts w:eastAsia="Times New Roman" w:cs="Times New Roman"/>
            <w:lang w:eastAsia="cs-CZ"/>
          </w:rPr>
          <w:t>ePodatelnaCFU@spravazeleznic.cz</w:t>
        </w:r>
      </w:hyperlink>
      <w:r w:rsidR="003A1C6D">
        <w:rPr>
          <w:rFonts w:eastAsia="Times New Roman" w:cs="Times New Roman"/>
          <w:lang w:eastAsia="cs-CZ"/>
        </w:rPr>
        <w:t>,</w:t>
      </w:r>
      <w:r w:rsidRPr="00444AAA">
        <w:rPr>
          <w:rFonts w:eastAsia="Times New Roman" w:cs="Times New Roman"/>
          <w:lang w:eastAsia="cs-CZ"/>
        </w:rPr>
        <w:t xml:space="preserve"> nebo</w:t>
      </w:r>
    </w:p>
    <w:p w14:paraId="2F4B6FF7" w14:textId="068D3734" w:rsidR="00892F27" w:rsidRPr="00444AAA" w:rsidRDefault="00892F27" w:rsidP="003A1C6D">
      <w:pPr>
        <w:overflowPunct w:val="0"/>
        <w:autoSpaceDE w:val="0"/>
        <w:autoSpaceDN w:val="0"/>
        <w:adjustRightInd w:val="0"/>
        <w:spacing w:after="6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w:t>
      </w:r>
      <w:r w:rsidR="003A1C6D">
        <w:rPr>
          <w:rFonts w:eastAsia="Times New Roman" w:cs="Times New Roman"/>
          <w:lang w:eastAsia="cs-CZ"/>
        </w:rPr>
        <w:t> </w:t>
      </w:r>
      <w:r w:rsidRPr="00444AAA">
        <w:rPr>
          <w:rFonts w:eastAsia="Times New Roman" w:cs="Times New Roman"/>
          <w:lang w:eastAsia="cs-CZ"/>
        </w:rPr>
        <w:t>identifikátorem</w:t>
      </w:r>
      <w:r w:rsidR="003A1C6D">
        <w:rPr>
          <w:rFonts w:eastAsia="Times New Roman" w:cs="Times New Roman"/>
          <w:lang w:eastAsia="cs-CZ"/>
        </w:rPr>
        <w:t>:</w:t>
      </w:r>
      <w:r w:rsidRPr="00444AAA">
        <w:rPr>
          <w:rFonts w:eastAsia="Times New Roman" w:cs="Times New Roman"/>
          <w:lang w:eastAsia="cs-CZ"/>
        </w:rPr>
        <w:t xml:space="preserve"> </w:t>
      </w:r>
      <w:r w:rsidR="003A1C6D">
        <w:rPr>
          <w:rFonts w:eastAsia="Times New Roman" w:cs="Times New Roman"/>
          <w:lang w:eastAsia="cs-CZ"/>
        </w:rPr>
        <w:t>u</w:t>
      </w:r>
      <w:r w:rsidRPr="00444AAA">
        <w:rPr>
          <w:rFonts w:eastAsia="Times New Roman" w:cs="Times New Roman"/>
          <w:lang w:eastAsia="cs-CZ"/>
        </w:rPr>
        <w:t>ccchjm, nebo</w:t>
      </w:r>
    </w:p>
    <w:p w14:paraId="7C131A3D" w14:textId="16011632" w:rsidR="00892F27" w:rsidRPr="00444AAA" w:rsidRDefault="00892F27" w:rsidP="003A1C6D">
      <w:pPr>
        <w:overflowPunct w:val="0"/>
        <w:autoSpaceDE w:val="0"/>
        <w:autoSpaceDN w:val="0"/>
        <w:adjustRightInd w:val="0"/>
        <w:spacing w:after="6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 xml:space="preserve">v listinné podobě na adresu Správa železnic, státní organizace, Centrální finanční </w:t>
      </w:r>
      <w:r w:rsidR="003A1C6D">
        <w:rPr>
          <w:rFonts w:eastAsia="Times New Roman" w:cs="Times New Roman"/>
          <w:lang w:eastAsia="cs-CZ"/>
        </w:rPr>
        <w:br/>
        <w:t xml:space="preserve">              </w:t>
      </w:r>
      <w:r w:rsidRPr="00444AAA">
        <w:rPr>
          <w:rFonts w:eastAsia="Times New Roman" w:cs="Times New Roman"/>
          <w:lang w:eastAsia="cs-CZ"/>
        </w:rPr>
        <w:t>účtárna Čechy, Náměstí Jana Pernera 217, 530 02 Pardubice, nebo</w:t>
      </w:r>
    </w:p>
    <w:p w14:paraId="03E28941" w14:textId="119191DD" w:rsidR="00892F27" w:rsidRPr="00444AAA" w:rsidRDefault="00892F27" w:rsidP="003A1C6D">
      <w:pPr>
        <w:overflowPunct w:val="0"/>
        <w:autoSpaceDE w:val="0"/>
        <w:autoSpaceDN w:val="0"/>
        <w:adjustRightInd w:val="0"/>
        <w:spacing w:after="6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w:t>
      </w:r>
      <w:r w:rsidR="003A1C6D">
        <w:rPr>
          <w:rFonts w:eastAsia="Times New Roman" w:cs="Times New Roman"/>
          <w:lang w:eastAsia="cs-CZ"/>
        </w:rPr>
        <w:br/>
        <w:t xml:space="preserve">              </w:t>
      </w:r>
      <w:hyperlink r:id="rId12" w:history="1">
        <w:r w:rsidR="003A1C6D" w:rsidRPr="001F6278">
          <w:rPr>
            <w:rStyle w:val="Hypertextovodkaz"/>
            <w:rFonts w:eastAsia="Times New Roman" w:cs="Times New Roman"/>
            <w:lang w:eastAsia="cs-CZ"/>
          </w:rPr>
          <w:t>https://www.spravazeleznic.cz/kontakty/podatelna</w:t>
        </w:r>
      </w:hyperlink>
      <w:r w:rsidR="003A1C6D">
        <w:rPr>
          <w:rFonts w:eastAsia="Times New Roman" w:cs="Times New Roman"/>
          <w:lang w:eastAsia="cs-CZ"/>
        </w:rPr>
        <w:t>.</w:t>
      </w:r>
      <w:r w:rsidRPr="00444AAA">
        <w:rPr>
          <w:rFonts w:eastAsia="Times New Roman" w:cs="Times New Roman"/>
          <w:lang w:eastAsia="cs-CZ"/>
        </w:rPr>
        <w:t xml:space="preserve">  </w:t>
      </w:r>
    </w:p>
    <w:p w14:paraId="4ABC1BA2" w14:textId="4607B7E0" w:rsidR="0022284A" w:rsidRPr="004B19F6" w:rsidRDefault="00892F27" w:rsidP="00892F27">
      <w:pPr>
        <w:ind w:left="567"/>
        <w:rPr>
          <w:highlight w:val="yellow"/>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w:t>
      </w:r>
      <w:r w:rsidRPr="00892F27">
        <w:rPr>
          <w:lang w:eastAsia="cs-CZ"/>
        </w:rPr>
        <w:t xml:space="preserve">. </w:t>
      </w:r>
    </w:p>
    <w:p w14:paraId="548C6193" w14:textId="69AD360E" w:rsidR="00892F27" w:rsidRDefault="005C277E" w:rsidP="00892F27">
      <w:pPr>
        <w:pStyle w:val="Nadpis2"/>
        <w:widowControl w:val="0"/>
      </w:pPr>
      <w:r w:rsidRPr="004B19F6">
        <w:rPr>
          <w:rFonts w:ascii="Verdana" w:hAnsi="Verdana" w:cs="Arial"/>
        </w:rPr>
        <w:t>Daňový doklad - faktura musí obsahovat náležitosti pro tento druh dokladu vyžadované obecně závaznými právními předpisy. V záhlaví faktury je nutno uvést číslo Smlouvy</w:t>
      </w:r>
      <w:r w:rsidR="00BB1A1D" w:rsidRPr="004B19F6">
        <w:rPr>
          <w:rFonts w:ascii="Verdana" w:hAnsi="Verdana" w:cs="Arial"/>
        </w:rPr>
        <w:t xml:space="preserve"> o dílo</w:t>
      </w:r>
      <w:r w:rsidRPr="004B19F6">
        <w:rPr>
          <w:rFonts w:ascii="Verdana" w:hAnsi="Verdana" w:cs="Arial"/>
        </w:rPr>
        <w:t xml:space="preserve">. Daňový doklad - faktura musí vždy obsahovat název investiční akce </w:t>
      </w:r>
      <w:r w:rsidR="00EE55BF" w:rsidRPr="00456109">
        <w:rPr>
          <w:rFonts w:ascii="Verdana" w:hAnsi="Verdana" w:cs="Arial"/>
        </w:rPr>
        <w:t>„</w:t>
      </w:r>
      <w:r w:rsidR="00EE55BF" w:rsidRPr="00456109">
        <w:rPr>
          <w:rFonts w:ascii="Verdana" w:hAnsi="Verdana" w:cs="Arial"/>
          <w:b/>
          <w:bCs/>
        </w:rPr>
        <w:t>Zajištění podpory přípravy VRT</w:t>
      </w:r>
      <w:r w:rsidR="00EE55BF" w:rsidRPr="004B19F6">
        <w:rPr>
          <w:rFonts w:ascii="Verdana" w:hAnsi="Verdana" w:cs="Arial"/>
        </w:rPr>
        <w:t xml:space="preserve">“ </w:t>
      </w:r>
      <w:r w:rsidRPr="004B19F6">
        <w:rPr>
          <w:rFonts w:ascii="Verdana" w:hAnsi="Verdana" w:cs="Arial"/>
        </w:rPr>
        <w:t>a ISPROFIN/SUBISPROFIN</w:t>
      </w:r>
      <w:r w:rsidR="00BB1A1D" w:rsidRPr="004B19F6">
        <w:rPr>
          <w:rFonts w:ascii="Verdana" w:hAnsi="Verdana" w:cs="Arial"/>
        </w:rPr>
        <w:t xml:space="preserve"> </w:t>
      </w:r>
      <w:r w:rsidR="00BB1A1D" w:rsidRPr="00456109">
        <w:rPr>
          <w:rFonts w:ascii="Verdana" w:hAnsi="Verdana" w:cs="Arial"/>
          <w:b/>
          <w:bCs/>
        </w:rPr>
        <w:t>500 354 0004/500 352 0189</w:t>
      </w:r>
      <w:r w:rsidRPr="004B19F6">
        <w:rPr>
          <w:rFonts w:ascii="Verdana" w:hAnsi="Verdana" w:cs="Arial"/>
          <w:b/>
          <w:bCs/>
        </w:rPr>
        <w:t>.</w:t>
      </w:r>
      <w:r w:rsidRPr="004B19F6">
        <w:rPr>
          <w:rFonts w:ascii="Verdana" w:hAnsi="Verdana" w:cs="Arial"/>
        </w:rPr>
        <w:t xml:space="preserve"> V případě, že daňový doklad </w:t>
      </w:r>
      <w:r w:rsidRPr="004B19F6">
        <w:rPr>
          <w:b/>
          <w:bCs/>
        </w:rPr>
        <w:t>–</w:t>
      </w:r>
      <w:r w:rsidRPr="004B19F6">
        <w:rPr>
          <w:rFonts w:ascii="Verdana" w:hAnsi="Verdana" w:cs="Arial"/>
        </w:rPr>
        <w:t xml:space="preserve"> faktura nebude mít všechny náležitosti vyžadované obecně závaznými právními předpisy a touto Smlouvou</w:t>
      </w:r>
      <w:r w:rsidR="00EE55BF" w:rsidRPr="004B19F6">
        <w:rPr>
          <w:rFonts w:ascii="Verdana" w:hAnsi="Verdana" w:cs="Arial"/>
        </w:rPr>
        <w:t xml:space="preserve"> o dílo</w:t>
      </w:r>
      <w:r w:rsidRPr="004B19F6">
        <w:rPr>
          <w:rFonts w:ascii="Verdana" w:hAnsi="Verdana" w:cs="Arial"/>
        </w:rPr>
        <w:t xml:space="preserve">, je Objednatel oprávněn ji vrátit Zhotoviteli a nevzniká prodlení s placením. Zhotovitel je povinen v takovém případě vystavit neprodleně nový daňový doklad </w:t>
      </w:r>
      <w:r w:rsidRPr="004B19F6">
        <w:rPr>
          <w:b/>
          <w:bCs/>
        </w:rPr>
        <w:t>–</w:t>
      </w:r>
      <w:r w:rsidRPr="004B19F6">
        <w:rPr>
          <w:rFonts w:ascii="Verdana" w:hAnsi="Verdana" w:cs="Arial"/>
        </w:rPr>
        <w:t xml:space="preserve"> fakturu a doručit ji na adresu pro doručování daňových dokladů uvedenou </w:t>
      </w:r>
      <w:r w:rsidR="00EA3A3B" w:rsidRPr="004B19F6">
        <w:rPr>
          <w:rFonts w:ascii="Verdana" w:hAnsi="Verdana" w:cs="Arial"/>
        </w:rPr>
        <w:t>v</w:t>
      </w:r>
      <w:r w:rsidR="00892F27">
        <w:rPr>
          <w:rFonts w:ascii="Verdana" w:hAnsi="Verdana" w:cs="Arial"/>
        </w:rPr>
        <w:t> čl. 3.5 této Smlouvy o dílo.</w:t>
      </w:r>
      <w:r w:rsidRPr="004B19F6">
        <w:rPr>
          <w:rFonts w:ascii="Verdana" w:hAnsi="Verdana" w:cs="Arial"/>
        </w:rPr>
        <w:t xml:space="preserve"> Oprávněným vrácením daňového dokladu </w:t>
      </w:r>
      <w:r w:rsidRPr="004B19F6">
        <w:rPr>
          <w:b/>
          <w:bCs/>
        </w:rPr>
        <w:t>–</w:t>
      </w:r>
      <w:r w:rsidRPr="004B19F6">
        <w:rPr>
          <w:rFonts w:ascii="Verdana" w:hAnsi="Verdana" w:cs="Arial"/>
        </w:rPr>
        <w:t xml:space="preserve"> faktury přestává běžet lhůta splatnosti, celá lhůta běží znovu ode dne doručení opraveného daňového dokladu </w:t>
      </w:r>
      <w:r w:rsidRPr="004B19F6">
        <w:rPr>
          <w:b/>
          <w:bCs/>
        </w:rPr>
        <w:t xml:space="preserve">– </w:t>
      </w:r>
      <w:r w:rsidRPr="004B19F6">
        <w:t>faktury.</w:t>
      </w:r>
    </w:p>
    <w:p w14:paraId="4E44A4CA" w14:textId="77777777" w:rsidR="00892F27" w:rsidRPr="00892F27" w:rsidRDefault="00892F27" w:rsidP="00892F27">
      <w:pPr>
        <w:spacing w:after="0"/>
        <w:rPr>
          <w:lang w:eastAsia="cs-CZ"/>
        </w:rPr>
      </w:pPr>
    </w:p>
    <w:p w14:paraId="48899B72" w14:textId="54F64591" w:rsidR="0022284A" w:rsidRDefault="00892F27" w:rsidP="000C58C2">
      <w:pPr>
        <w:pStyle w:val="Nadpis2"/>
      </w:pPr>
      <w:r w:rsidRPr="004B19F6">
        <w:t xml:space="preserve">Splatnost daňového dokladu - faktury </w:t>
      </w:r>
      <w:r>
        <w:t>je s ohledem na povahu závazku</w:t>
      </w:r>
      <w:r w:rsidRPr="004B19F6">
        <w:t xml:space="preserve"> 60 kalendářních dnů od </w:t>
      </w:r>
      <w:r>
        <w:t xml:space="preserve">data doručení řádného daňového dokladu Objednateli. </w:t>
      </w:r>
    </w:p>
    <w:p w14:paraId="1D45847A" w14:textId="77777777" w:rsidR="00892F27" w:rsidRPr="00892F27" w:rsidRDefault="00892F27" w:rsidP="00892F27">
      <w:pPr>
        <w:spacing w:after="0"/>
        <w:rPr>
          <w:lang w:eastAsia="cs-CZ"/>
        </w:rPr>
      </w:pPr>
    </w:p>
    <w:p w14:paraId="2FB0B230" w14:textId="3AB0D0C2" w:rsidR="0022284A" w:rsidRPr="004B19F6" w:rsidRDefault="0022284A" w:rsidP="0022284A">
      <w:pPr>
        <w:pStyle w:val="Nadpis2"/>
      </w:pPr>
      <w:r w:rsidRPr="004B19F6">
        <w:t>Zhotovitel se zavazuje k tomu, že neprovede jednostranný zápočet pohledávky a že nepostoupí žádnou pohledávku vůči Objednateli ani její část, vzniklou na základě Smlouvy</w:t>
      </w:r>
      <w:r w:rsidR="00B06822" w:rsidRPr="004B19F6">
        <w:t xml:space="preserve"> </w:t>
      </w:r>
      <w:r w:rsidR="00B06822" w:rsidRPr="004B19F6">
        <w:t>o dílo</w:t>
      </w:r>
      <w:r w:rsidRPr="004B19F6">
        <w:t xml:space="preserve"> třetí osobě bez předchozího písemného souhlasu Objednatele.</w:t>
      </w:r>
    </w:p>
    <w:p w14:paraId="660AD8B7" w14:textId="77777777" w:rsidR="0022284A" w:rsidRPr="004B19F6" w:rsidRDefault="0022284A" w:rsidP="0022284A">
      <w:pPr>
        <w:pStyle w:val="Odstavecseseznamem"/>
        <w:spacing w:after="0"/>
        <w:rPr>
          <w:highlight w:val="cyan"/>
          <w:lang w:eastAsia="cs-CZ"/>
        </w:rPr>
      </w:pPr>
    </w:p>
    <w:p w14:paraId="44E1CC21" w14:textId="1A62D8F9" w:rsidR="0022284A" w:rsidRPr="004B19F6" w:rsidRDefault="0022284A" w:rsidP="0022284A">
      <w:pPr>
        <w:pStyle w:val="Nadpis2"/>
      </w:pPr>
      <w:r w:rsidRPr="004B19F6">
        <w:t>Finanční prostředky poskytované na základě této Smlouvy</w:t>
      </w:r>
      <w:r w:rsidR="00B06822" w:rsidRPr="004B19F6">
        <w:t xml:space="preserve"> o dílo</w:t>
      </w:r>
      <w:r w:rsidRPr="004B19F6">
        <w:t xml:space="preserve"> Zhotoviteli nemohou být předmětem výkonu práv třetích osob.</w:t>
      </w:r>
    </w:p>
    <w:p w14:paraId="068D0357" w14:textId="77777777" w:rsidR="00307B66" w:rsidRPr="004B19F6" w:rsidRDefault="00307B66" w:rsidP="00307B66">
      <w:pPr>
        <w:spacing w:after="0"/>
        <w:rPr>
          <w:lang w:eastAsia="cs-CZ"/>
        </w:rPr>
      </w:pPr>
    </w:p>
    <w:p w14:paraId="6858D977" w14:textId="3A53B41F" w:rsidR="00307B66" w:rsidRDefault="00EE55BF" w:rsidP="00456109">
      <w:pPr>
        <w:pStyle w:val="Nadpis2"/>
      </w:pPr>
      <w:r w:rsidRPr="004B19F6">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BE9EE2F" w14:textId="77777777" w:rsidR="00456109" w:rsidRPr="00456109" w:rsidRDefault="00456109" w:rsidP="00456109">
      <w:pPr>
        <w:rPr>
          <w:lang w:eastAsia="cs-CZ"/>
        </w:rPr>
      </w:pPr>
    </w:p>
    <w:p w14:paraId="1AFBED57" w14:textId="77777777" w:rsidR="004E1498" w:rsidRPr="004B19F6" w:rsidRDefault="004E1498" w:rsidP="00307B66">
      <w:pPr>
        <w:pStyle w:val="Nadpis1"/>
        <w:widowControl w:val="0"/>
        <w:suppressAutoHyphens w:val="0"/>
        <w:spacing w:before="0"/>
        <w:jc w:val="both"/>
        <w:rPr>
          <w:rFonts w:eastAsia="Times New Roman"/>
          <w:lang w:eastAsia="cs-CZ"/>
        </w:rPr>
      </w:pPr>
      <w:r w:rsidRPr="004B19F6">
        <w:rPr>
          <w:rFonts w:eastAsia="Times New Roman"/>
          <w:lang w:eastAsia="cs-CZ"/>
        </w:rPr>
        <w:lastRenderedPageBreak/>
        <w:t>Místo a doba plnění</w:t>
      </w:r>
    </w:p>
    <w:p w14:paraId="4DCCF507" w14:textId="1571B68F" w:rsidR="004E1498" w:rsidRPr="004B19F6" w:rsidRDefault="004E1498" w:rsidP="00F1527A">
      <w:pPr>
        <w:pStyle w:val="Nadpis2"/>
        <w:widowControl w:val="0"/>
      </w:pPr>
      <w:r w:rsidRPr="004B19F6">
        <w:t>Místem plnění je</w:t>
      </w:r>
      <w:r w:rsidR="006F20FB" w:rsidRPr="004B19F6">
        <w:t xml:space="preserve"> Praha. </w:t>
      </w:r>
    </w:p>
    <w:p w14:paraId="0708D94B" w14:textId="77777777" w:rsidR="00B06822" w:rsidRPr="004B19F6" w:rsidRDefault="00B06822" w:rsidP="00B06822">
      <w:pPr>
        <w:spacing w:after="0"/>
        <w:rPr>
          <w:lang w:eastAsia="cs-CZ"/>
        </w:rPr>
      </w:pPr>
    </w:p>
    <w:p w14:paraId="52484401" w14:textId="587A6646" w:rsidR="00555728" w:rsidRPr="004B19F6" w:rsidRDefault="004E1498" w:rsidP="00555728">
      <w:pPr>
        <w:pStyle w:val="Nadpis2"/>
        <w:widowControl w:val="0"/>
      </w:pPr>
      <w:r w:rsidRPr="004B19F6">
        <w:t>Z</w:t>
      </w:r>
      <w:r w:rsidR="005740C3" w:rsidRPr="004B19F6">
        <w:t xml:space="preserve">hotovitel je povinen provést a předat </w:t>
      </w:r>
      <w:r w:rsidRPr="004B19F6">
        <w:t>Dílo nejpozději do</w:t>
      </w:r>
      <w:r w:rsidR="006F20FB" w:rsidRPr="004B19F6">
        <w:t xml:space="preserve"> 20 týdnů ode dne nabyt</w:t>
      </w:r>
      <w:r w:rsidR="006F5A33" w:rsidRPr="004B19F6">
        <w:t>í účinnosti</w:t>
      </w:r>
      <w:r w:rsidR="006F20FB" w:rsidRPr="004B19F6">
        <w:t xml:space="preserve"> </w:t>
      </w:r>
      <w:r w:rsidR="00934BE2" w:rsidRPr="004B19F6">
        <w:t>této Smlouvy</w:t>
      </w:r>
      <w:r w:rsidR="00E4743C" w:rsidRPr="004B19F6">
        <w:t xml:space="preserve"> o dílo.</w:t>
      </w:r>
      <w:r w:rsidR="004B19F6">
        <w:t xml:space="preserve"> </w:t>
      </w:r>
    </w:p>
    <w:p w14:paraId="779EE4FC" w14:textId="77777777" w:rsidR="00B06822" w:rsidRPr="004B19F6" w:rsidRDefault="00B06822" w:rsidP="00B06822">
      <w:pPr>
        <w:spacing w:after="0"/>
        <w:rPr>
          <w:lang w:eastAsia="cs-CZ"/>
        </w:rPr>
      </w:pPr>
    </w:p>
    <w:p w14:paraId="66BFE14E" w14:textId="011308E1" w:rsidR="00934BE2" w:rsidRDefault="00934BE2" w:rsidP="00555728">
      <w:pPr>
        <w:pStyle w:val="Nadpis2"/>
        <w:widowControl w:val="0"/>
      </w:pPr>
      <w:r w:rsidRPr="004B19F6">
        <w:t xml:space="preserve">Zhotovitel bude provádět </w:t>
      </w:r>
      <w:r w:rsidR="006F5A33" w:rsidRPr="004B19F6">
        <w:t>Dílo</w:t>
      </w:r>
      <w:r w:rsidRPr="004B19F6">
        <w:t xml:space="preserve"> dle Harmonogramu, který tvoří </w:t>
      </w:r>
      <w:r w:rsidRPr="00FD0728">
        <w:t xml:space="preserve">přílohu č. </w:t>
      </w:r>
      <w:r w:rsidR="00ED1471" w:rsidRPr="00FD0728">
        <w:t>3</w:t>
      </w:r>
      <w:r w:rsidRPr="004B19F6">
        <w:t xml:space="preserve"> této Smlouvy</w:t>
      </w:r>
      <w:r w:rsidR="00E4743C" w:rsidRPr="004B19F6">
        <w:t xml:space="preserve"> o dílo</w:t>
      </w:r>
      <w:r w:rsidRPr="004B19F6">
        <w:t xml:space="preserve">. </w:t>
      </w:r>
    </w:p>
    <w:p w14:paraId="2AA1FD0F" w14:textId="77777777" w:rsidR="004B19F6" w:rsidRDefault="004B19F6" w:rsidP="005C0600">
      <w:pPr>
        <w:spacing w:after="0"/>
        <w:rPr>
          <w:lang w:eastAsia="cs-CZ"/>
        </w:rPr>
      </w:pPr>
    </w:p>
    <w:p w14:paraId="56719050" w14:textId="0DC6F69C" w:rsidR="004B19F6" w:rsidRDefault="004B19F6" w:rsidP="004B19F6">
      <w:pPr>
        <w:pStyle w:val="Nadpis2"/>
      </w:pPr>
      <w:r w:rsidRPr="00CF53ED">
        <w:t>Zhotovitel je před</w:t>
      </w:r>
      <w:r>
        <w:t>á</w:t>
      </w:r>
      <w:r w:rsidRPr="00CF53ED">
        <w:t xml:space="preserve"> </w:t>
      </w:r>
      <w:r>
        <w:t>D</w:t>
      </w:r>
      <w:r w:rsidRPr="00CF53ED">
        <w:t>ílo</w:t>
      </w:r>
      <w:r>
        <w:t>,</w:t>
      </w:r>
      <w:r w:rsidRPr="00CF53ED">
        <w:t xml:space="preserve"> respektive jeho část dle příslušné</w:t>
      </w:r>
      <w:r>
        <w:t>ho</w:t>
      </w:r>
      <w:r w:rsidRPr="00CF53ED">
        <w:t xml:space="preserve"> dílčí</w:t>
      </w:r>
      <w:r>
        <w:t>ho plnění (milníku)</w:t>
      </w:r>
      <w:r w:rsidRPr="00CF53ED">
        <w:t xml:space="preserve"> v </w:t>
      </w:r>
      <w:r>
        <w:t>místě</w:t>
      </w:r>
      <w:r w:rsidRPr="00CF53ED">
        <w:t xml:space="preserve"> </w:t>
      </w:r>
      <w:r>
        <w:t xml:space="preserve">korespondenční adresy Objednatele </w:t>
      </w:r>
      <w:r w:rsidRPr="00CF53ED">
        <w:t xml:space="preserve">uvedené v záhlaví této </w:t>
      </w:r>
      <w:r>
        <w:t>S</w:t>
      </w:r>
      <w:r w:rsidRPr="00CF53ED">
        <w:t>mlouvy</w:t>
      </w:r>
      <w:r>
        <w:t xml:space="preserve"> o dílo</w:t>
      </w:r>
      <w:r w:rsidRPr="00CF53ED">
        <w:t xml:space="preserve"> a osobě uvedené jako kontaktní zaměstnanec</w:t>
      </w:r>
      <w:r>
        <w:t xml:space="preserve"> Objednatele</w:t>
      </w:r>
      <w:r w:rsidRPr="00CF53ED">
        <w:t>. Předání a převzetí se uskuteční formou stanovenou v </w:t>
      </w:r>
      <w:r>
        <w:t xml:space="preserve">Harmonogramu </w:t>
      </w:r>
      <w:r w:rsidRPr="00CF53ED">
        <w:t xml:space="preserve">(dle jednotlivých dílčích </w:t>
      </w:r>
      <w:r>
        <w:t>dodávek</w:t>
      </w:r>
      <w:r w:rsidRPr="00CF53ED">
        <w:t xml:space="preserve">) a </w:t>
      </w:r>
      <w:r>
        <w:t xml:space="preserve">o </w:t>
      </w:r>
      <w:r w:rsidRPr="00CF53ED">
        <w:t xml:space="preserve">termínu jeho předání vyrozumí písemně </w:t>
      </w:r>
      <w:r w:rsidR="001549FA">
        <w:t>Z</w:t>
      </w:r>
      <w:r w:rsidRPr="00CF53ED">
        <w:t xml:space="preserve">hotovitel </w:t>
      </w:r>
      <w:r w:rsidR="001549FA">
        <w:t>O</w:t>
      </w:r>
      <w:r w:rsidRPr="00CF53ED">
        <w:t>bjednatele nejméně 5 pracovních dnů předem.</w:t>
      </w:r>
    </w:p>
    <w:p w14:paraId="5B7EF40C" w14:textId="77777777" w:rsidR="00B06822" w:rsidRPr="004B19F6" w:rsidRDefault="00B06822" w:rsidP="00B06822">
      <w:pPr>
        <w:spacing w:after="0"/>
        <w:rPr>
          <w:lang w:eastAsia="cs-CZ"/>
        </w:rPr>
      </w:pPr>
    </w:p>
    <w:p w14:paraId="4AE0DFE4" w14:textId="63BAD2D7" w:rsidR="004E1498" w:rsidRPr="00892F27" w:rsidRDefault="00BC4DC9" w:rsidP="00F1527A">
      <w:pPr>
        <w:pStyle w:val="Nadpis2"/>
        <w:widowControl w:val="0"/>
      </w:pPr>
      <w:r w:rsidRPr="00892F27">
        <w:t>V případě, že Zhotovitel nezahájí plnění nejpo</w:t>
      </w:r>
      <w:r w:rsidR="006566F7" w:rsidRPr="00892F27">
        <w:t xml:space="preserve">zději </w:t>
      </w:r>
      <w:r w:rsidR="00892F27" w:rsidRPr="00892F27">
        <w:t>14</w:t>
      </w:r>
      <w:r w:rsidR="006566F7" w:rsidRPr="00892F27">
        <w:t>. den od účinnosti této S</w:t>
      </w:r>
      <w:r w:rsidRPr="00892F27">
        <w:t>mlouvy</w:t>
      </w:r>
      <w:r w:rsidR="00E4743C" w:rsidRPr="00892F27">
        <w:t xml:space="preserve"> o dílo</w:t>
      </w:r>
      <w:r w:rsidRPr="00892F27">
        <w:t>, je povinen zaplatit Objednateli smluvní pokutu ve výši 50.000,-Kč a Objednatel má právo odstoupit o</w:t>
      </w:r>
      <w:r w:rsidR="006566F7" w:rsidRPr="00892F27">
        <w:t>d této Smlouvy</w:t>
      </w:r>
      <w:r w:rsidR="00F107DA" w:rsidRPr="00892F27">
        <w:t xml:space="preserve"> o dílo</w:t>
      </w:r>
      <w:r w:rsidR="006566F7" w:rsidRPr="00892F27">
        <w:t>. Odstoupením od S</w:t>
      </w:r>
      <w:r w:rsidRPr="00892F27">
        <w:t>mlouvy</w:t>
      </w:r>
      <w:r w:rsidR="00F107DA" w:rsidRPr="00892F27">
        <w:t xml:space="preserve"> o dílo</w:t>
      </w:r>
      <w:r w:rsidRPr="00892F27">
        <w:t xml:space="preserve"> nejsou dotčeny další sankce sjed</w:t>
      </w:r>
      <w:r w:rsidR="006566F7" w:rsidRPr="00892F27">
        <w:t>nané v této S</w:t>
      </w:r>
      <w:r w:rsidRPr="00892F27">
        <w:t>mlouvě</w:t>
      </w:r>
      <w:r w:rsidR="00F107DA" w:rsidRPr="00892F27">
        <w:t xml:space="preserve"> o dílo</w:t>
      </w:r>
      <w:r w:rsidRPr="00892F27">
        <w:t xml:space="preserve"> a právo na náhradu škody vzniklé Objednateli.</w:t>
      </w:r>
    </w:p>
    <w:p w14:paraId="2FDB9B51" w14:textId="77777777" w:rsidR="00692C1A" w:rsidRPr="004B19F6" w:rsidRDefault="00692C1A" w:rsidP="00307B66">
      <w:pPr>
        <w:widowControl w:val="0"/>
        <w:spacing w:after="0" w:line="240" w:lineRule="auto"/>
        <w:contextualSpacing/>
        <w:jc w:val="both"/>
        <w:rPr>
          <w:rFonts w:eastAsia="Times New Roman" w:cs="Times New Roman"/>
          <w:highlight w:val="yellow"/>
          <w:lang w:eastAsia="cs-CZ"/>
        </w:rPr>
      </w:pPr>
    </w:p>
    <w:p w14:paraId="38280017" w14:textId="6A5C1D6C" w:rsidR="004E1498" w:rsidRPr="004B19F6" w:rsidRDefault="00DD0318" w:rsidP="00F1527A">
      <w:pPr>
        <w:pStyle w:val="Nadpis1"/>
        <w:widowControl w:val="0"/>
        <w:suppressAutoHyphens w:val="0"/>
        <w:jc w:val="both"/>
        <w:rPr>
          <w:rFonts w:eastAsia="Times New Roman"/>
          <w:lang w:eastAsia="cs-CZ"/>
        </w:rPr>
      </w:pPr>
      <w:r w:rsidRPr="004B19F6">
        <w:rPr>
          <w:rFonts w:eastAsia="Times New Roman"/>
          <w:lang w:eastAsia="cs-CZ"/>
        </w:rPr>
        <w:t>Neobsazeno</w:t>
      </w:r>
    </w:p>
    <w:p w14:paraId="76B099DF" w14:textId="5B6FF58B" w:rsidR="004E1498" w:rsidRPr="004B19F6" w:rsidRDefault="004E1498" w:rsidP="00DD0318">
      <w:pPr>
        <w:pStyle w:val="Nadpis2"/>
        <w:widowControl w:val="0"/>
        <w:numPr>
          <w:ilvl w:val="0"/>
          <w:numId w:val="0"/>
        </w:numPr>
        <w:ind w:left="576"/>
      </w:pPr>
    </w:p>
    <w:p w14:paraId="700C0934" w14:textId="52529E28" w:rsidR="004E1498" w:rsidRPr="004B19F6" w:rsidRDefault="004E1498" w:rsidP="00F1527A">
      <w:pPr>
        <w:pStyle w:val="Nadpis1"/>
        <w:widowControl w:val="0"/>
        <w:suppressAutoHyphens w:val="0"/>
        <w:jc w:val="both"/>
        <w:rPr>
          <w:rFonts w:eastAsia="Times New Roman"/>
          <w:lang w:eastAsia="cs-CZ"/>
        </w:rPr>
      </w:pPr>
      <w:r w:rsidRPr="004B19F6">
        <w:rPr>
          <w:rFonts w:eastAsia="Times New Roman"/>
          <w:lang w:eastAsia="cs-CZ"/>
        </w:rPr>
        <w:t>Poddodavatelé</w:t>
      </w:r>
      <w:r w:rsidR="00FD17C6" w:rsidRPr="004B19F6">
        <w:rPr>
          <w:rFonts w:eastAsia="Times New Roman"/>
          <w:lang w:eastAsia="cs-CZ"/>
        </w:rPr>
        <w:t xml:space="preserve"> a realizační tým</w:t>
      </w:r>
    </w:p>
    <w:p w14:paraId="18CA0036" w14:textId="19902CA6" w:rsidR="004E1498" w:rsidRPr="004B19F6" w:rsidRDefault="004E1498" w:rsidP="00F1527A">
      <w:pPr>
        <w:pStyle w:val="Nadpis2"/>
        <w:widowControl w:val="0"/>
      </w:pPr>
      <w:r w:rsidRPr="004B19F6">
        <w:t>Na pro</w:t>
      </w:r>
      <w:r w:rsidR="000D278B" w:rsidRPr="004B19F6">
        <w:t>vedení Díla se budou podílet pod</w:t>
      </w:r>
      <w:r w:rsidRPr="004B19F6">
        <w:t xml:space="preserve">dodavatelé uvedení v příloze </w:t>
      </w:r>
      <w:r w:rsidR="00555728" w:rsidRPr="004B19F6">
        <w:t>č. 4</w:t>
      </w:r>
      <w:r w:rsidR="006566F7" w:rsidRPr="004B19F6">
        <w:t xml:space="preserve"> této S</w:t>
      </w:r>
      <w:r w:rsidRPr="004B19F6">
        <w:t>mlouvy</w:t>
      </w:r>
      <w:r w:rsidR="00555728" w:rsidRPr="004B19F6">
        <w:t xml:space="preserve"> o dílo</w:t>
      </w:r>
      <w:r w:rsidRPr="004B19F6">
        <w:t xml:space="preserve">. </w:t>
      </w:r>
    </w:p>
    <w:p w14:paraId="6E4032B4" w14:textId="7C63008F" w:rsidR="007C01CD" w:rsidRPr="004B19F6" w:rsidRDefault="00A02EE7" w:rsidP="00F1527A">
      <w:pPr>
        <w:widowControl w:val="0"/>
        <w:spacing w:after="0" w:line="240" w:lineRule="auto"/>
        <w:ind w:left="567"/>
        <w:contextualSpacing/>
        <w:jc w:val="both"/>
        <w:rPr>
          <w:rFonts w:eastAsia="Times New Roman" w:cs="Times New Roman"/>
          <w:lang w:eastAsia="cs-CZ"/>
        </w:rPr>
      </w:pPr>
      <w:r w:rsidRPr="004B19F6">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3B7FD9CF" w14:textId="77777777" w:rsidR="00B06822" w:rsidRPr="004B19F6" w:rsidRDefault="00B06822" w:rsidP="00F1527A">
      <w:pPr>
        <w:widowControl w:val="0"/>
        <w:spacing w:after="0" w:line="240" w:lineRule="auto"/>
        <w:ind w:left="567"/>
        <w:contextualSpacing/>
        <w:jc w:val="both"/>
        <w:rPr>
          <w:rFonts w:eastAsia="Times New Roman" w:cs="Times New Roman"/>
          <w:lang w:eastAsia="cs-CZ"/>
        </w:rPr>
      </w:pPr>
    </w:p>
    <w:p w14:paraId="7B4D3379" w14:textId="250A9AEA" w:rsidR="00FD17C6" w:rsidRPr="001549FA" w:rsidRDefault="00FD17C6" w:rsidP="00F1527A">
      <w:pPr>
        <w:pStyle w:val="Nadpis2"/>
        <w:widowControl w:val="0"/>
      </w:pPr>
      <w:r w:rsidRPr="001549FA">
        <w:t>Na provedení Díla se budou podílet č</w:t>
      </w:r>
      <w:r w:rsidR="00816B59" w:rsidRPr="001549FA">
        <w:t>lenové realizačního týmu uvedení</w:t>
      </w:r>
      <w:r w:rsidR="006566F7" w:rsidRPr="001549FA">
        <w:t xml:space="preserve"> v příloze </w:t>
      </w:r>
      <w:r w:rsidR="00555728" w:rsidRPr="001549FA">
        <w:t xml:space="preserve">č. </w:t>
      </w:r>
      <w:r w:rsidR="00FD0728">
        <w:t>6</w:t>
      </w:r>
      <w:r w:rsidR="00E565D1" w:rsidRPr="001549FA">
        <w:t xml:space="preserve"> </w:t>
      </w:r>
      <w:r w:rsidR="006566F7" w:rsidRPr="001549FA">
        <w:t>této S</w:t>
      </w:r>
      <w:r w:rsidRPr="001549FA">
        <w:t>mlouvy</w:t>
      </w:r>
      <w:r w:rsidR="00555728" w:rsidRPr="001549FA">
        <w:t xml:space="preserve"> o dílo.</w:t>
      </w:r>
    </w:p>
    <w:p w14:paraId="7D36263E" w14:textId="77777777" w:rsidR="00B06822" w:rsidRPr="001549FA" w:rsidRDefault="00B06822" w:rsidP="00B06822">
      <w:pPr>
        <w:spacing w:after="0"/>
        <w:rPr>
          <w:lang w:eastAsia="cs-CZ"/>
        </w:rPr>
      </w:pPr>
    </w:p>
    <w:p w14:paraId="5BBC90E2" w14:textId="4502334A" w:rsidR="00FD17C6" w:rsidRPr="001549FA" w:rsidRDefault="00FD17C6" w:rsidP="00F1527A">
      <w:pPr>
        <w:pStyle w:val="Nadpis2"/>
        <w:widowControl w:val="0"/>
      </w:pPr>
      <w:r w:rsidRPr="001549FA">
        <w:t>Zhotovitel může v průběhu plnění Předmětu díla nahradit některé osoby z osob, uvedených v seznamu realizačního týmu dle přílohy č</w:t>
      </w:r>
      <w:r w:rsidR="00FD0728">
        <w:t>. 6</w:t>
      </w:r>
      <w:r w:rsidRPr="001549FA">
        <w:t xml:space="preserve"> této </w:t>
      </w:r>
      <w:r w:rsidR="00A605AE" w:rsidRPr="001549FA">
        <w:t>S</w:t>
      </w:r>
      <w:r w:rsidRPr="001549FA">
        <w:t>mlouvy</w:t>
      </w:r>
      <w:r w:rsidR="005A6DE8" w:rsidRPr="001549FA">
        <w:t xml:space="preserve"> o dílo</w:t>
      </w:r>
      <w:r w:rsidRPr="001549FA">
        <w:t>, pouze po předchozím souhlasu Objednatele na základě písemné žádosti Zhotovitele. V případě, že Zhotovitel požádá o změnu některých členů realizačního týmu uvedeného v příloze č</w:t>
      </w:r>
      <w:r w:rsidR="00FD0728">
        <w:t>. 6</w:t>
      </w:r>
      <w:r w:rsidRPr="001549FA">
        <w:t xml:space="preserve"> této Smlouvy</w:t>
      </w:r>
      <w:r w:rsidR="005A6DE8" w:rsidRPr="001549FA">
        <w:t xml:space="preserve"> o dílo</w:t>
      </w:r>
      <w:r w:rsidRPr="001549FA">
        <w:t xml:space="preserve">, musí tato osoba splňovat kvalifikaci požadovanou </w:t>
      </w:r>
      <w:r w:rsidR="00380260" w:rsidRPr="001549FA">
        <w:t>ve Veřejné zakázce</w:t>
      </w:r>
      <w:r w:rsidRPr="001549FA">
        <w:t>. Změna osoby nepodléhá povinnosti uzavřít dodatek ke Smlouvě</w:t>
      </w:r>
      <w:r w:rsidR="005A6DE8" w:rsidRPr="001549FA">
        <w:t xml:space="preserve"> o dílo</w:t>
      </w:r>
      <w:r w:rsidRPr="001549FA">
        <w:t xml:space="preserve"> a proběhne na základě písemného souhlasu Objednatele s touto změnou.</w:t>
      </w:r>
    </w:p>
    <w:p w14:paraId="11AD6701" w14:textId="77777777" w:rsidR="00FD17C6" w:rsidRPr="004B19F6" w:rsidRDefault="00FD17C6" w:rsidP="00F1527A">
      <w:pPr>
        <w:widowControl w:val="0"/>
        <w:spacing w:after="0" w:line="240" w:lineRule="auto"/>
        <w:ind w:left="567"/>
        <w:contextualSpacing/>
        <w:jc w:val="both"/>
        <w:rPr>
          <w:rFonts w:eastAsia="Times New Roman" w:cs="Times New Roman"/>
          <w:lang w:eastAsia="cs-CZ"/>
        </w:rPr>
      </w:pPr>
    </w:p>
    <w:p w14:paraId="21F816C5" w14:textId="77777777" w:rsidR="004E1498" w:rsidRPr="004B19F6" w:rsidRDefault="004E1498" w:rsidP="00F1527A">
      <w:pPr>
        <w:pStyle w:val="Nadpis1"/>
        <w:widowControl w:val="0"/>
        <w:suppressAutoHyphens w:val="0"/>
        <w:jc w:val="both"/>
        <w:rPr>
          <w:rFonts w:eastAsia="Times New Roman"/>
          <w:lang w:eastAsia="cs-CZ"/>
        </w:rPr>
      </w:pPr>
      <w:r w:rsidRPr="004B19F6">
        <w:rPr>
          <w:rFonts w:eastAsia="Times New Roman"/>
          <w:lang w:eastAsia="cs-CZ"/>
        </w:rPr>
        <w:t>Další ujednání</w:t>
      </w:r>
    </w:p>
    <w:p w14:paraId="458E4AF9" w14:textId="77777777" w:rsidR="004E1498" w:rsidRPr="004B19F6" w:rsidRDefault="004E1498" w:rsidP="00F1527A">
      <w:pPr>
        <w:pStyle w:val="Nadpis2"/>
        <w:widowControl w:val="0"/>
      </w:pPr>
      <w:r w:rsidRPr="004B19F6">
        <w:t>Zhotovitel prohlašuje, že je způsobilý k řádnému a včasnému provedení Díla a že disponuje takovými kapacitami a odbornými znalostmi, které jsou třeba k řádnému provedení Díla.</w:t>
      </w:r>
    </w:p>
    <w:p w14:paraId="65288562" w14:textId="77777777" w:rsidR="00B06822" w:rsidRPr="004B19F6" w:rsidRDefault="00B06822" w:rsidP="00B06822">
      <w:pPr>
        <w:spacing w:after="0"/>
        <w:rPr>
          <w:lang w:eastAsia="cs-CZ"/>
        </w:rPr>
      </w:pPr>
    </w:p>
    <w:p w14:paraId="7EDF1044" w14:textId="77777777" w:rsidR="004E1498" w:rsidRPr="00456109" w:rsidRDefault="004E1498" w:rsidP="00F1527A">
      <w:pPr>
        <w:pStyle w:val="Nadpis2"/>
        <w:widowControl w:val="0"/>
      </w:pPr>
      <w:r w:rsidRPr="00456109">
        <w:t>Kontaktními osobami smluvních stran jsou</w:t>
      </w:r>
    </w:p>
    <w:p w14:paraId="4E7FEA6D" w14:textId="46567C20" w:rsidR="004E1498" w:rsidRPr="00456109" w:rsidRDefault="004E1498" w:rsidP="00B06822">
      <w:pPr>
        <w:pStyle w:val="Nadpis3"/>
        <w:widowControl w:val="0"/>
        <w:ind w:left="1418" w:hanging="709"/>
      </w:pPr>
      <w:r w:rsidRPr="00456109">
        <w:t>za Objednatele</w:t>
      </w:r>
      <w:r w:rsidR="00456109">
        <w:t>:</w:t>
      </w:r>
      <w:r w:rsidRPr="00456109">
        <w:t xml:space="preserve"> </w:t>
      </w:r>
      <w:r w:rsidR="00456109" w:rsidRPr="00456109">
        <w:t>Mgr. Milan Balahura</w:t>
      </w:r>
      <w:r w:rsidR="0086114C" w:rsidRPr="00456109">
        <w:t>,</w:t>
      </w:r>
      <w:r w:rsidRPr="00456109">
        <w:t xml:space="preserve"> tel. </w:t>
      </w:r>
      <w:r w:rsidR="00456109" w:rsidRPr="00456109">
        <w:t>+420 702</w:t>
      </w:r>
      <w:r w:rsidR="00456109">
        <w:t> </w:t>
      </w:r>
      <w:r w:rsidR="00456109" w:rsidRPr="00456109">
        <w:t>270</w:t>
      </w:r>
      <w:r w:rsidR="00456109">
        <w:t xml:space="preserve"> </w:t>
      </w:r>
      <w:r w:rsidR="00456109" w:rsidRPr="00456109">
        <w:t>163</w:t>
      </w:r>
      <w:r w:rsidR="0086114C" w:rsidRPr="00456109">
        <w:t>,</w:t>
      </w:r>
      <w:r w:rsidR="00456109">
        <w:t xml:space="preserve"> </w:t>
      </w:r>
      <w:r w:rsidRPr="00456109">
        <w:t>email</w:t>
      </w:r>
      <w:r w:rsidR="00456109">
        <w:t>:</w:t>
      </w:r>
      <w:r w:rsidRPr="00456109">
        <w:t xml:space="preserve"> </w:t>
      </w:r>
      <w:r w:rsidR="00456109" w:rsidRPr="00456109">
        <w:t>Balahura@spravazeleznic.cz</w:t>
      </w:r>
      <w:r w:rsidR="0086114C" w:rsidRPr="00456109">
        <w:t>,</w:t>
      </w:r>
    </w:p>
    <w:p w14:paraId="1C513CD4" w14:textId="0DEA1728" w:rsidR="004E1498" w:rsidRPr="004B19F6" w:rsidRDefault="004E1498" w:rsidP="00B06822">
      <w:pPr>
        <w:pStyle w:val="Nadpis3"/>
        <w:widowControl w:val="0"/>
        <w:ind w:left="1418" w:hanging="709"/>
        <w:rPr>
          <w:rFonts w:ascii="Verdana" w:hAnsi="Verdana"/>
          <w:highlight w:val="green"/>
        </w:rPr>
      </w:pPr>
      <w:r w:rsidRPr="004B19F6">
        <w:rPr>
          <w:highlight w:val="green"/>
        </w:rPr>
        <w:t xml:space="preserve">za Zhotovitele p. </w:t>
      </w:r>
      <w:r w:rsidR="008945EC" w:rsidRPr="004B19F6">
        <w:rPr>
          <w:rFonts w:ascii="Verdana" w:hAnsi="Verdana"/>
          <w:highlight w:val="green"/>
        </w:rPr>
        <w:t>[DOPLNÍ ZHOTOVITEL]</w:t>
      </w:r>
    </w:p>
    <w:p w14:paraId="3C388ACF" w14:textId="77777777" w:rsidR="00B06822" w:rsidRPr="004B19F6" w:rsidRDefault="00B06822" w:rsidP="00B06822">
      <w:pPr>
        <w:spacing w:after="0"/>
        <w:rPr>
          <w:highlight w:val="green"/>
          <w:lang w:eastAsia="cs-CZ"/>
        </w:rPr>
      </w:pPr>
    </w:p>
    <w:p w14:paraId="739753B3" w14:textId="1DF78374" w:rsidR="004E1498" w:rsidRPr="004B19F6" w:rsidRDefault="004E1498" w:rsidP="00F1527A">
      <w:pPr>
        <w:pStyle w:val="Nadpis2"/>
        <w:widowControl w:val="0"/>
        <w:rPr>
          <w:rFonts w:eastAsia="Calibri"/>
        </w:rPr>
      </w:pPr>
      <w:r w:rsidRPr="004B19F6">
        <w:rPr>
          <w:rFonts w:eastAsia="Calibri"/>
        </w:rPr>
        <w:t>Smluvní s</w:t>
      </w:r>
      <w:r w:rsidR="00D9782E" w:rsidRPr="004B19F6">
        <w:rPr>
          <w:rFonts w:eastAsia="Calibri"/>
        </w:rPr>
        <w:t>trany berou na vědomí, že tato S</w:t>
      </w:r>
      <w:r w:rsidRPr="004B19F6">
        <w:rPr>
          <w:rFonts w:eastAsia="Calibri"/>
        </w:rPr>
        <w:t>mlouva</w:t>
      </w:r>
      <w:r w:rsidR="005A6DE8" w:rsidRPr="004B19F6">
        <w:rPr>
          <w:rFonts w:eastAsia="Calibri"/>
        </w:rPr>
        <w:t xml:space="preserve"> o dílo</w:t>
      </w:r>
      <w:r w:rsidRPr="004B19F6">
        <w:rPr>
          <w:rFonts w:eastAsia="Calibri"/>
        </w:rPr>
        <w:t xml:space="preserve"> podléhá uveřejnění v registru smluv podle zákona č. 340/2015 Sb., o zvláštních podmínkách účinnosti ně</w:t>
      </w:r>
      <w:r w:rsidR="00D9782E" w:rsidRPr="004B19F6">
        <w:rPr>
          <w:rFonts w:eastAsia="Calibri"/>
        </w:rPr>
        <w:t>kterých s</w:t>
      </w:r>
      <w:r w:rsidRPr="004B19F6">
        <w:rPr>
          <w:rFonts w:eastAsia="Calibri"/>
        </w:rPr>
        <w:t>mluv, uveřejňování těchto smluv a o registru smluv, ve znění pozdějších předpisů (dále jen „</w:t>
      </w:r>
      <w:r w:rsidRPr="004B19F6">
        <w:rPr>
          <w:rFonts w:eastAsia="Calibri"/>
          <w:i/>
          <w:iCs/>
        </w:rPr>
        <w:t>ZRS</w:t>
      </w:r>
      <w:r w:rsidRPr="004B19F6">
        <w:rPr>
          <w:rFonts w:eastAsia="Calibri"/>
        </w:rPr>
        <w:t xml:space="preserve">“), a současně souhlasí se zveřejněním údajů o identifikaci </w:t>
      </w:r>
      <w:r w:rsidR="00B06822" w:rsidRPr="004B19F6">
        <w:rPr>
          <w:rFonts w:eastAsia="Calibri"/>
        </w:rPr>
        <w:t>s</w:t>
      </w:r>
      <w:r w:rsidR="003B5DD6" w:rsidRPr="004B19F6">
        <w:rPr>
          <w:rFonts w:eastAsia="Calibri"/>
        </w:rPr>
        <w:t>ml</w:t>
      </w:r>
      <w:r w:rsidRPr="004B19F6">
        <w:rPr>
          <w:rFonts w:eastAsia="Calibri"/>
        </w:rPr>
        <w:t xml:space="preserve">uvních stran, předmětu </w:t>
      </w:r>
      <w:r w:rsidR="003B5DD6" w:rsidRPr="004B19F6">
        <w:rPr>
          <w:rFonts w:eastAsia="Calibri"/>
        </w:rPr>
        <w:t>Sml</w:t>
      </w:r>
      <w:r w:rsidRPr="004B19F6">
        <w:rPr>
          <w:rFonts w:eastAsia="Calibri"/>
        </w:rPr>
        <w:t>ouvy</w:t>
      </w:r>
      <w:r w:rsidR="00B06822" w:rsidRPr="004B19F6">
        <w:rPr>
          <w:rFonts w:eastAsia="Calibri"/>
        </w:rPr>
        <w:t xml:space="preserve"> o dílo</w:t>
      </w:r>
      <w:r w:rsidRPr="004B19F6">
        <w:rPr>
          <w:rFonts w:eastAsia="Calibri"/>
        </w:rPr>
        <w:t>, jeho ceně č</w:t>
      </w:r>
      <w:r w:rsidR="00D9782E" w:rsidRPr="004B19F6">
        <w:rPr>
          <w:rFonts w:eastAsia="Calibri"/>
        </w:rPr>
        <w:t>i hodnotě a datu uzavření této S</w:t>
      </w:r>
      <w:r w:rsidRPr="004B19F6">
        <w:rPr>
          <w:rFonts w:eastAsia="Calibri"/>
        </w:rPr>
        <w:t>mlouvy</w:t>
      </w:r>
      <w:r w:rsidR="00B06822" w:rsidRPr="004B19F6">
        <w:rPr>
          <w:rFonts w:eastAsia="Calibri"/>
        </w:rPr>
        <w:t xml:space="preserve"> o dílo</w:t>
      </w:r>
      <w:r w:rsidRPr="004B19F6">
        <w:rPr>
          <w:rFonts w:eastAsia="Calibri"/>
        </w:rPr>
        <w:t>.</w:t>
      </w:r>
    </w:p>
    <w:p w14:paraId="6EEA8C39" w14:textId="77777777" w:rsidR="00B06822" w:rsidRPr="004B19F6" w:rsidRDefault="00B06822" w:rsidP="00B06822">
      <w:pPr>
        <w:spacing w:after="0"/>
        <w:rPr>
          <w:lang w:eastAsia="cs-CZ"/>
        </w:rPr>
      </w:pPr>
    </w:p>
    <w:p w14:paraId="0F72ED32" w14:textId="2B014891" w:rsidR="004E1498" w:rsidRPr="004B19F6" w:rsidRDefault="004E1498" w:rsidP="00F1527A">
      <w:pPr>
        <w:pStyle w:val="Nadpis2"/>
        <w:widowControl w:val="0"/>
        <w:rPr>
          <w:rFonts w:eastAsia="Calibri"/>
        </w:rPr>
      </w:pPr>
      <w:r w:rsidRPr="004B19F6">
        <w:rPr>
          <w:rStyle w:val="Nadpis2Char"/>
          <w:rFonts w:eastAsia="Calibri"/>
        </w:rPr>
        <w:lastRenderedPageBreak/>
        <w:t xml:space="preserve">Zaslání </w:t>
      </w:r>
      <w:r w:rsidR="00D9782E" w:rsidRPr="004B19F6">
        <w:rPr>
          <w:rFonts w:eastAsia="Calibri"/>
        </w:rPr>
        <w:t>S</w:t>
      </w:r>
      <w:r w:rsidRPr="004B19F6">
        <w:rPr>
          <w:rFonts w:eastAsia="Calibri"/>
        </w:rPr>
        <w:t>mlouvy</w:t>
      </w:r>
      <w:r w:rsidR="005A6DE8" w:rsidRPr="004B19F6">
        <w:rPr>
          <w:rFonts w:eastAsia="Calibri"/>
        </w:rPr>
        <w:t xml:space="preserve"> o dílo</w:t>
      </w:r>
      <w:r w:rsidRPr="004B19F6">
        <w:rPr>
          <w:rFonts w:eastAsia="Calibri"/>
        </w:rPr>
        <w:t xml:space="preserve"> správci registru smluv k uveřejnění v registru smluv zajišťuje obvy</w:t>
      </w:r>
      <w:r w:rsidR="00D9782E" w:rsidRPr="004B19F6">
        <w:rPr>
          <w:rFonts w:eastAsia="Calibri"/>
        </w:rPr>
        <w:t>kle Objednatel. Nebude-li tato S</w:t>
      </w:r>
      <w:r w:rsidRPr="004B19F6">
        <w:rPr>
          <w:rFonts w:eastAsia="Calibri"/>
        </w:rPr>
        <w:t>mlouva</w:t>
      </w:r>
      <w:r w:rsidR="005A6DE8" w:rsidRPr="004B19F6">
        <w:rPr>
          <w:rFonts w:eastAsia="Calibri"/>
        </w:rPr>
        <w:t xml:space="preserve"> o dílo</w:t>
      </w:r>
      <w:r w:rsidRPr="004B19F6">
        <w:rPr>
          <w:rFonts w:eastAsia="Calibri"/>
        </w:rPr>
        <w:t xml:space="preserve"> zaslána k uveřejnění a/nebo uveřejněna prostřednictvím registru smluv, není žádná ze </w:t>
      </w:r>
      <w:r w:rsidR="00B06822" w:rsidRPr="004B19F6">
        <w:rPr>
          <w:rFonts w:eastAsia="Calibri"/>
        </w:rPr>
        <w:t>s</w:t>
      </w:r>
      <w:r w:rsidR="003B5DD6" w:rsidRPr="004B19F6">
        <w:rPr>
          <w:rFonts w:eastAsia="Calibri"/>
        </w:rPr>
        <w:t>ml</w:t>
      </w:r>
      <w:r w:rsidRPr="004B19F6">
        <w:rPr>
          <w:rFonts w:eastAsia="Calibri"/>
        </w:rPr>
        <w:t xml:space="preserve">uvních stran oprávněna požadovat po druhé </w:t>
      </w:r>
      <w:r w:rsidR="00B06822" w:rsidRPr="004B19F6">
        <w:rPr>
          <w:rFonts w:eastAsia="Calibri"/>
        </w:rPr>
        <w:t>s</w:t>
      </w:r>
      <w:r w:rsidR="003B5DD6" w:rsidRPr="004B19F6">
        <w:rPr>
          <w:rFonts w:eastAsia="Calibri"/>
        </w:rPr>
        <w:t>ml</w:t>
      </w:r>
      <w:r w:rsidRPr="004B19F6">
        <w:rPr>
          <w:rFonts w:eastAsia="Calibri"/>
        </w:rPr>
        <w:t>uvní straně náhradu škody ani jiné újmy, která by jí v této souvislosti vznikla nebo vzniknout mohla.</w:t>
      </w:r>
    </w:p>
    <w:p w14:paraId="0592D3FC" w14:textId="77777777" w:rsidR="00B06822" w:rsidRPr="004B19F6" w:rsidRDefault="00B06822" w:rsidP="00B06822">
      <w:pPr>
        <w:spacing w:after="0"/>
        <w:rPr>
          <w:lang w:eastAsia="cs-CZ"/>
        </w:rPr>
      </w:pPr>
    </w:p>
    <w:p w14:paraId="470251AF" w14:textId="542B4721" w:rsidR="004E1498" w:rsidRPr="004B19F6" w:rsidRDefault="004E1498" w:rsidP="00F1527A">
      <w:pPr>
        <w:pStyle w:val="Nadpis2"/>
        <w:widowControl w:val="0"/>
        <w:rPr>
          <w:rFonts w:eastAsia="Calibri"/>
        </w:rPr>
      </w:pPr>
      <w:r w:rsidRPr="004B19F6">
        <w:rPr>
          <w:rFonts w:eastAsia="Calibri"/>
        </w:rPr>
        <w:t>S</w:t>
      </w:r>
      <w:r w:rsidRPr="004B19F6">
        <w:rPr>
          <w:rStyle w:val="Nadpis2Char"/>
          <w:rFonts w:eastAsia="Calibri"/>
        </w:rPr>
        <w:t>mluvn</w:t>
      </w:r>
      <w:r w:rsidRPr="004B19F6">
        <w:rPr>
          <w:rFonts w:eastAsia="Calibri"/>
        </w:rPr>
        <w:t xml:space="preserve">í strany výslovně prohlašují, že údaje a další skutečnosti uvedené v této </w:t>
      </w:r>
      <w:r w:rsidR="003B5DD6" w:rsidRPr="004B19F6">
        <w:rPr>
          <w:rFonts w:eastAsia="Calibri"/>
        </w:rPr>
        <w:t>Sml</w:t>
      </w:r>
      <w:r w:rsidRPr="004B19F6">
        <w:rPr>
          <w:rFonts w:eastAsia="Calibri"/>
        </w:rPr>
        <w:t>ouvě</w:t>
      </w:r>
      <w:r w:rsidR="005A6DE8" w:rsidRPr="004B19F6">
        <w:rPr>
          <w:rFonts w:eastAsia="Calibri"/>
        </w:rPr>
        <w:t xml:space="preserve"> o dílo</w:t>
      </w:r>
      <w:r w:rsidRPr="004B19F6">
        <w:rPr>
          <w:rFonts w:eastAsia="Calibri"/>
        </w:rPr>
        <w:t xml:space="preserve">, vyjma částí označených ve smyslu následujícího odstavce této </w:t>
      </w:r>
      <w:r w:rsidR="003B5DD6" w:rsidRPr="004B19F6">
        <w:rPr>
          <w:rFonts w:eastAsia="Calibri"/>
        </w:rPr>
        <w:t>Sml</w:t>
      </w:r>
      <w:r w:rsidRPr="004B19F6">
        <w:rPr>
          <w:rFonts w:eastAsia="Calibri"/>
        </w:rPr>
        <w:t>ouvy</w:t>
      </w:r>
      <w:r w:rsidR="005A6DE8" w:rsidRPr="004B19F6">
        <w:rPr>
          <w:rFonts w:eastAsia="Calibri"/>
        </w:rPr>
        <w:t xml:space="preserve"> o dílo</w:t>
      </w:r>
      <w:r w:rsidRPr="004B19F6">
        <w:rPr>
          <w:rFonts w:eastAsia="Calibri"/>
        </w:rPr>
        <w:t>, nepovažují za obchodní tajemství ve smyslu ustanovení § 504 Občanského zákoníku (dále jen „</w:t>
      </w:r>
      <w:r w:rsidRPr="004B19F6">
        <w:rPr>
          <w:rFonts w:eastAsia="Calibri"/>
          <w:i/>
          <w:iCs/>
        </w:rPr>
        <w:t>obchodní tajemství</w:t>
      </w:r>
      <w:r w:rsidRPr="004B19F6">
        <w:rPr>
          <w:rFonts w:eastAsia="Calibri"/>
        </w:rPr>
        <w:t>“), a že se nejedná ani o informace, které nemohou být v registru smluv uveřejněny na základě ustanovení § 3 odst. 1 ZRS.</w:t>
      </w:r>
    </w:p>
    <w:p w14:paraId="2C9D238B" w14:textId="77777777" w:rsidR="00B06822" w:rsidRPr="004B19F6" w:rsidRDefault="00B06822" w:rsidP="00B06822">
      <w:pPr>
        <w:spacing w:after="0"/>
        <w:rPr>
          <w:lang w:eastAsia="cs-CZ"/>
        </w:rPr>
      </w:pPr>
    </w:p>
    <w:p w14:paraId="3F047B18" w14:textId="1BC3788A" w:rsidR="004E1498" w:rsidRPr="004B19F6" w:rsidRDefault="004E1498" w:rsidP="00F1527A">
      <w:pPr>
        <w:pStyle w:val="Nadpis2"/>
        <w:widowControl w:val="0"/>
        <w:rPr>
          <w:rFonts w:eastAsia="Calibri"/>
        </w:rPr>
      </w:pPr>
      <w:r w:rsidRPr="004B19F6">
        <w:rPr>
          <w:rFonts w:eastAsia="Calibri"/>
        </w:rPr>
        <w:t>J</w:t>
      </w:r>
      <w:r w:rsidRPr="004B19F6">
        <w:rPr>
          <w:rStyle w:val="Nadpis2Char"/>
          <w:rFonts w:eastAsia="Calibri"/>
        </w:rPr>
        <w:t>estliže</w:t>
      </w:r>
      <w:r w:rsidRPr="004B19F6">
        <w:rPr>
          <w:rFonts w:eastAsia="Calibri"/>
        </w:rPr>
        <w:t xml:space="preserve"> </w:t>
      </w:r>
      <w:r w:rsidR="00B06822" w:rsidRPr="004B19F6">
        <w:rPr>
          <w:rFonts w:eastAsia="Calibri"/>
        </w:rPr>
        <w:t>s</w:t>
      </w:r>
      <w:r w:rsidR="003B5DD6" w:rsidRPr="004B19F6">
        <w:rPr>
          <w:rFonts w:eastAsia="Calibri"/>
        </w:rPr>
        <w:t>ml</w:t>
      </w:r>
      <w:r w:rsidRPr="004B19F6">
        <w:rPr>
          <w:rFonts w:eastAsia="Calibri"/>
        </w:rPr>
        <w:t xml:space="preserve">uvní strana označí za své obchodní tajemství část obsahu </w:t>
      </w:r>
      <w:r w:rsidR="003B5DD6" w:rsidRPr="004B19F6">
        <w:rPr>
          <w:rFonts w:eastAsia="Calibri"/>
        </w:rPr>
        <w:t>Sml</w:t>
      </w:r>
      <w:r w:rsidRPr="004B19F6">
        <w:rPr>
          <w:rFonts w:eastAsia="Calibri"/>
        </w:rPr>
        <w:t>ouvy</w:t>
      </w:r>
      <w:r w:rsidR="005A6DE8" w:rsidRPr="004B19F6">
        <w:rPr>
          <w:rFonts w:eastAsia="Calibri"/>
        </w:rPr>
        <w:t xml:space="preserve"> o dílo</w:t>
      </w:r>
      <w:r w:rsidRPr="004B19F6">
        <w:rPr>
          <w:rFonts w:eastAsia="Calibri"/>
        </w:rPr>
        <w:t xml:space="preserve">, která v důsledku toho bude pro účely uveřejnění </w:t>
      </w:r>
      <w:r w:rsidR="003B5DD6" w:rsidRPr="004B19F6">
        <w:rPr>
          <w:rFonts w:eastAsia="Calibri"/>
        </w:rPr>
        <w:t>Sml</w:t>
      </w:r>
      <w:r w:rsidRPr="004B19F6">
        <w:rPr>
          <w:rFonts w:eastAsia="Calibri"/>
        </w:rPr>
        <w:t xml:space="preserve">ouvy v registru smluv znečitelněna, nese tato </w:t>
      </w:r>
      <w:r w:rsidR="003B5DD6" w:rsidRPr="004B19F6">
        <w:rPr>
          <w:rFonts w:eastAsia="Calibri"/>
        </w:rPr>
        <w:t>Sml</w:t>
      </w:r>
      <w:r w:rsidRPr="004B19F6">
        <w:rPr>
          <w:rFonts w:eastAsia="Calibri"/>
        </w:rPr>
        <w:t xml:space="preserve">uvní strana odpovědnost, pokud by </w:t>
      </w:r>
      <w:r w:rsidR="003B5DD6" w:rsidRPr="004B19F6">
        <w:rPr>
          <w:rFonts w:eastAsia="Calibri"/>
        </w:rPr>
        <w:t>Sml</w:t>
      </w:r>
      <w:r w:rsidRPr="004B19F6">
        <w:rPr>
          <w:rFonts w:eastAsia="Calibri"/>
        </w:rPr>
        <w:t>ouva</w:t>
      </w:r>
      <w:r w:rsidR="005A6DE8" w:rsidRPr="004B19F6">
        <w:rPr>
          <w:rFonts w:eastAsia="Calibri"/>
        </w:rPr>
        <w:t xml:space="preserve"> o dílo</w:t>
      </w:r>
      <w:r w:rsidRPr="004B19F6">
        <w:rPr>
          <w:rFonts w:eastAsia="Calibri"/>
        </w:rPr>
        <w:t xml:space="preserve"> v důsledku takového označení byla uveřejněna způsobem odporujícím ZRS, a to bez ohledu na to, která ze stran </w:t>
      </w:r>
      <w:r w:rsidR="003B5DD6" w:rsidRPr="004B19F6">
        <w:rPr>
          <w:rFonts w:eastAsia="Calibri"/>
        </w:rPr>
        <w:t>Sml</w:t>
      </w:r>
      <w:r w:rsidRPr="004B19F6">
        <w:rPr>
          <w:rFonts w:eastAsia="Calibri"/>
        </w:rPr>
        <w:t xml:space="preserve">ouvu v registru smluv uveřejnila. S částmi </w:t>
      </w:r>
      <w:r w:rsidR="003B5DD6" w:rsidRPr="004B19F6">
        <w:rPr>
          <w:rFonts w:eastAsia="Calibri"/>
        </w:rPr>
        <w:t>Sml</w:t>
      </w:r>
      <w:r w:rsidRPr="004B19F6">
        <w:rPr>
          <w:rFonts w:eastAsia="Calibri"/>
        </w:rPr>
        <w:t>ouvy</w:t>
      </w:r>
      <w:r w:rsidR="005A6DE8" w:rsidRPr="004B19F6">
        <w:rPr>
          <w:rFonts w:eastAsia="Calibri"/>
        </w:rPr>
        <w:t xml:space="preserve"> o dílo</w:t>
      </w:r>
      <w:r w:rsidRPr="004B19F6">
        <w:rPr>
          <w:rFonts w:eastAsia="Calibri"/>
        </w:rPr>
        <w:t xml:space="preserve">, které druhá </w:t>
      </w:r>
      <w:r w:rsidR="003B5DD6" w:rsidRPr="004B19F6">
        <w:rPr>
          <w:rFonts w:eastAsia="Calibri"/>
        </w:rPr>
        <w:t>Sml</w:t>
      </w:r>
      <w:r w:rsidRPr="004B19F6">
        <w:rPr>
          <w:rFonts w:eastAsia="Calibri"/>
        </w:rPr>
        <w:t xml:space="preserve">uvní strana neoznačí za své obchodní tajemství před uzavřením této </w:t>
      </w:r>
      <w:r w:rsidR="003B5DD6" w:rsidRPr="004B19F6">
        <w:rPr>
          <w:rFonts w:eastAsia="Calibri"/>
        </w:rPr>
        <w:t>Sml</w:t>
      </w:r>
      <w:r w:rsidRPr="004B19F6">
        <w:rPr>
          <w:rFonts w:eastAsia="Calibri"/>
        </w:rPr>
        <w:t>ouvy</w:t>
      </w:r>
      <w:r w:rsidR="005A6DE8" w:rsidRPr="004B19F6">
        <w:rPr>
          <w:rFonts w:eastAsia="Calibri"/>
        </w:rPr>
        <w:t xml:space="preserve"> o dílo</w:t>
      </w:r>
      <w:r w:rsidRPr="004B19F6">
        <w:rPr>
          <w:rFonts w:eastAsia="Calibri"/>
        </w:rPr>
        <w:t xml:space="preserve">,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sidRPr="004B19F6">
        <w:rPr>
          <w:rFonts w:eastAsia="Calibri"/>
        </w:rPr>
        <w:t>Sml</w:t>
      </w:r>
      <w:r w:rsidRPr="004B19F6">
        <w:rPr>
          <w:rFonts w:eastAsia="Calibri"/>
        </w:rPr>
        <w:t xml:space="preserve">uvní strany Objednateli obsahujícího přesnou identifikaci dotčených částí </w:t>
      </w:r>
      <w:r w:rsidR="003B5DD6" w:rsidRPr="004B19F6">
        <w:rPr>
          <w:rFonts w:eastAsia="Calibri"/>
        </w:rPr>
        <w:t>Sml</w:t>
      </w:r>
      <w:r w:rsidRPr="004B19F6">
        <w:rPr>
          <w:rFonts w:eastAsia="Calibri"/>
        </w:rPr>
        <w:t xml:space="preserve">ouvy včetně odůvodnění, proč jsou za obchodní tajemství považovány. Druhá </w:t>
      </w:r>
      <w:r w:rsidR="003B5DD6" w:rsidRPr="004B19F6">
        <w:rPr>
          <w:rFonts w:eastAsia="Calibri"/>
        </w:rPr>
        <w:t>Sml</w:t>
      </w:r>
      <w:r w:rsidRPr="004B19F6">
        <w:rPr>
          <w:rFonts w:eastAsia="Calibri"/>
        </w:rPr>
        <w:t xml:space="preserve">uvní strana je povinna výslovně uvést, že informace, které označila jako své obchodní tajemství, naplňují současně všechny definiční znaky obchodního tajemství, tak jak je vymezeno v ustanovení § 504 </w:t>
      </w:r>
      <w:r w:rsidR="005C277E" w:rsidRPr="004B19F6">
        <w:rPr>
          <w:rFonts w:eastAsia="Calibri"/>
        </w:rPr>
        <w:t>O</w:t>
      </w:r>
      <w:r w:rsidRPr="004B19F6">
        <w:rPr>
          <w:rFonts w:eastAsia="Calibri"/>
        </w:rPr>
        <w:t>bčanského zákoníku, a zavazuje se neprodleně písemně sdělit Objednateli skutečnost, že takto označené informace přestaly naplňovat znaky obchodního tajemství.</w:t>
      </w:r>
    </w:p>
    <w:p w14:paraId="115C4916" w14:textId="77777777" w:rsidR="00B06822" w:rsidRPr="004B19F6" w:rsidRDefault="00B06822" w:rsidP="00B06822">
      <w:pPr>
        <w:spacing w:after="0"/>
        <w:rPr>
          <w:lang w:eastAsia="cs-CZ"/>
        </w:rPr>
      </w:pPr>
    </w:p>
    <w:p w14:paraId="29F31D5D" w14:textId="09484B19" w:rsidR="004E1498" w:rsidRPr="004B19F6" w:rsidRDefault="004E1498" w:rsidP="00F1527A">
      <w:pPr>
        <w:pStyle w:val="Nadpis2"/>
        <w:widowControl w:val="0"/>
        <w:rPr>
          <w:rFonts w:eastAsia="Calibri"/>
        </w:rPr>
      </w:pPr>
      <w:r w:rsidRPr="004B19F6">
        <w:rPr>
          <w:rFonts w:eastAsia="Calibri"/>
        </w:rPr>
        <w:t xml:space="preserve">Osoby uzavírající tuto </w:t>
      </w:r>
      <w:r w:rsidR="003B5DD6" w:rsidRPr="004B19F6">
        <w:rPr>
          <w:rFonts w:eastAsia="Calibri"/>
        </w:rPr>
        <w:t>Sml</w:t>
      </w:r>
      <w:r w:rsidRPr="004B19F6">
        <w:rPr>
          <w:rFonts w:eastAsia="Calibri"/>
        </w:rPr>
        <w:t>ouvu</w:t>
      </w:r>
      <w:r w:rsidR="005A6DE8" w:rsidRPr="004B19F6">
        <w:rPr>
          <w:rFonts w:eastAsia="Calibri"/>
        </w:rPr>
        <w:t xml:space="preserve"> o dílo</w:t>
      </w:r>
      <w:r w:rsidRPr="004B19F6">
        <w:rPr>
          <w:rFonts w:eastAsia="Calibri"/>
        </w:rPr>
        <w:t xml:space="preserve"> za </w:t>
      </w:r>
      <w:r w:rsidR="00B06822" w:rsidRPr="004B19F6">
        <w:rPr>
          <w:rFonts w:eastAsia="Calibri"/>
        </w:rPr>
        <w:t>s</w:t>
      </w:r>
      <w:r w:rsidRPr="004B19F6">
        <w:rPr>
          <w:rFonts w:eastAsia="Calibri"/>
        </w:rPr>
        <w:t xml:space="preserve">mluvní strany souhlasí s uveřejněním svých osobních údajů, které jsou uvedeny v této </w:t>
      </w:r>
      <w:r w:rsidR="003B5DD6" w:rsidRPr="004B19F6">
        <w:rPr>
          <w:rFonts w:eastAsia="Calibri"/>
        </w:rPr>
        <w:t>Sml</w:t>
      </w:r>
      <w:r w:rsidRPr="004B19F6">
        <w:rPr>
          <w:rFonts w:eastAsia="Calibri"/>
        </w:rPr>
        <w:t>ouvě</w:t>
      </w:r>
      <w:r w:rsidR="005A6DE8" w:rsidRPr="004B19F6">
        <w:rPr>
          <w:rFonts w:eastAsia="Calibri"/>
        </w:rPr>
        <w:t xml:space="preserve"> o dílo</w:t>
      </w:r>
      <w:r w:rsidRPr="004B19F6">
        <w:rPr>
          <w:rFonts w:eastAsia="Calibri"/>
        </w:rPr>
        <w:t xml:space="preserve">, spolu se </w:t>
      </w:r>
      <w:r w:rsidR="00D9782E" w:rsidRPr="004B19F6">
        <w:rPr>
          <w:rFonts w:eastAsia="Calibri"/>
        </w:rPr>
        <w:t>Sml</w:t>
      </w:r>
      <w:r w:rsidRPr="004B19F6">
        <w:rPr>
          <w:rFonts w:eastAsia="Calibri"/>
        </w:rPr>
        <w:t xml:space="preserve">ouvou </w:t>
      </w:r>
      <w:r w:rsidR="005A6DE8" w:rsidRPr="004B19F6">
        <w:rPr>
          <w:rFonts w:eastAsia="Calibri"/>
        </w:rPr>
        <w:t xml:space="preserve">o dílo </w:t>
      </w:r>
      <w:r w:rsidRPr="004B19F6">
        <w:rPr>
          <w:rFonts w:eastAsia="Calibri"/>
        </w:rPr>
        <w:t>v registru smluv. Tento souhlas je udělen na dobu neurčitou.</w:t>
      </w:r>
    </w:p>
    <w:p w14:paraId="76158749" w14:textId="77777777" w:rsidR="00692C1A" w:rsidRPr="004B19F6" w:rsidRDefault="00692C1A" w:rsidP="00692C1A">
      <w:pPr>
        <w:spacing w:after="0"/>
        <w:rPr>
          <w:lang w:eastAsia="cs-CZ"/>
        </w:rPr>
      </w:pPr>
    </w:p>
    <w:p w14:paraId="0923F256" w14:textId="0E9B0DD3" w:rsidR="000118F5" w:rsidRPr="004B19F6" w:rsidRDefault="006C7697" w:rsidP="000118F5">
      <w:pPr>
        <w:pStyle w:val="Nadpis2"/>
        <w:widowControl w:val="0"/>
        <w:rPr>
          <w:rFonts w:eastAsia="Calibri"/>
        </w:rPr>
      </w:pPr>
      <w:r w:rsidRPr="004B19F6">
        <w:rPr>
          <w:rFonts w:eastAsia="Calibri"/>
        </w:rPr>
        <w:t xml:space="preserve">V případě poskytnutí osobních údajů v rámci plnění </w:t>
      </w:r>
      <w:r w:rsidR="00D9782E" w:rsidRPr="004B19F6">
        <w:rPr>
          <w:rFonts w:eastAsia="Calibri"/>
        </w:rPr>
        <w:t>Sml</w:t>
      </w:r>
      <w:r w:rsidRPr="004B19F6">
        <w:rPr>
          <w:rFonts w:eastAsia="Calibri"/>
        </w:rPr>
        <w:t xml:space="preserve">uvního vztahu se </w:t>
      </w:r>
      <w:r w:rsidR="00C14974" w:rsidRPr="004B19F6">
        <w:rPr>
          <w:rFonts w:eastAsia="Calibri"/>
        </w:rPr>
        <w:t>Z</w:t>
      </w:r>
      <w:r w:rsidRPr="004B19F6">
        <w:rPr>
          <w:rFonts w:eastAsia="Calibri"/>
        </w:rPr>
        <w:t xml:space="preserve">hotovitel zavazuje přijmout vhodná technická a organizační opatření podle Nařízení Evropského parlamentu a Rady (EU) 2016/679 ze dne 27. dubna 2016 o ochraně fyzických osob v souvislosti se zpracováním osobních údajů, které se na něj jako na </w:t>
      </w:r>
      <w:r w:rsidR="00C14974" w:rsidRPr="004B19F6">
        <w:rPr>
          <w:rFonts w:eastAsia="Calibri"/>
        </w:rPr>
        <w:t>Z</w:t>
      </w:r>
      <w:r w:rsidRPr="004B19F6">
        <w:rPr>
          <w:rFonts w:eastAsia="Calibri"/>
        </w:rPr>
        <w:t xml:space="preserve">hotovitele vztahují a plnění těchto povinností na vyžádání doložit </w:t>
      </w:r>
      <w:r w:rsidR="00C14974" w:rsidRPr="004B19F6">
        <w:rPr>
          <w:rFonts w:eastAsia="Calibri"/>
        </w:rPr>
        <w:t>O</w:t>
      </w:r>
      <w:r w:rsidRPr="004B19F6">
        <w:rPr>
          <w:rFonts w:eastAsia="Calibri"/>
        </w:rPr>
        <w:t>bjednateli.</w:t>
      </w:r>
    </w:p>
    <w:p w14:paraId="3E0838BD" w14:textId="77777777" w:rsidR="00692C1A" w:rsidRPr="004B19F6" w:rsidRDefault="00692C1A" w:rsidP="00692C1A">
      <w:pPr>
        <w:spacing w:after="0"/>
        <w:rPr>
          <w:lang w:eastAsia="cs-CZ"/>
        </w:rPr>
      </w:pPr>
    </w:p>
    <w:p w14:paraId="03AF8DD8" w14:textId="5934E58C" w:rsidR="00DF3332" w:rsidRPr="004B19F6" w:rsidRDefault="00692C1A" w:rsidP="000118F5">
      <w:pPr>
        <w:pStyle w:val="Nadpis2"/>
      </w:pPr>
      <w:r w:rsidRPr="004B19F6">
        <w:t>Zhotovitel bere na vědomí, že p</w:t>
      </w:r>
      <w:r w:rsidR="00E565D1" w:rsidRPr="004B19F6">
        <w:t>odle zákona č. 320/2001 Sb., o finanční kontrole, ve znění pozdějších předpisů</w:t>
      </w:r>
      <w:r w:rsidR="00B44302" w:rsidRPr="004B19F6">
        <w:t>,</w:t>
      </w:r>
      <w:r w:rsidR="00E565D1" w:rsidRPr="004B19F6">
        <w:t xml:space="preserve"> právnická či fyzická osoba podílející se na dodávkách zboží či služeb hrazených z veřejných výdajů nebo z veřejné finanční podpory stává osobou povinnou spolupůsobit při výkonu finanční kontroly ve smyslu uvedeného zákona.</w:t>
      </w:r>
    </w:p>
    <w:p w14:paraId="72C77D14" w14:textId="77777777" w:rsidR="00692C1A" w:rsidRPr="004B19F6" w:rsidRDefault="00692C1A" w:rsidP="00692C1A">
      <w:pPr>
        <w:spacing w:after="0"/>
        <w:rPr>
          <w:lang w:eastAsia="cs-CZ"/>
        </w:rPr>
      </w:pPr>
    </w:p>
    <w:p w14:paraId="3B34927D" w14:textId="54EFF787" w:rsidR="00692C1A" w:rsidRPr="004B19F6" w:rsidRDefault="00692C1A" w:rsidP="00692C1A">
      <w:pPr>
        <w:pStyle w:val="Nadpis2"/>
      </w:pPr>
      <w:r w:rsidRPr="004B19F6">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ve znění pozdějších předpisů. </w:t>
      </w:r>
    </w:p>
    <w:p w14:paraId="7F5BA37D" w14:textId="6AE4A04C" w:rsidR="00692C1A" w:rsidRPr="004B19F6" w:rsidRDefault="00692C1A" w:rsidP="00692C1A">
      <w:pPr>
        <w:rPr>
          <w:lang w:eastAsia="cs-CZ"/>
        </w:rPr>
      </w:pPr>
    </w:p>
    <w:p w14:paraId="012CE368" w14:textId="5805A403" w:rsidR="00AB3FAE" w:rsidRPr="004B19F6" w:rsidRDefault="0073792E" w:rsidP="00F1527A">
      <w:pPr>
        <w:pStyle w:val="Nadpis1"/>
        <w:widowControl w:val="0"/>
        <w:suppressAutoHyphens w:val="0"/>
        <w:jc w:val="both"/>
        <w:rPr>
          <w:rFonts w:eastAsia="Times New Roman"/>
          <w:b w:val="0"/>
          <w:lang w:eastAsia="cs-CZ"/>
        </w:rPr>
      </w:pPr>
      <w:r w:rsidRPr="004B19F6">
        <w:rPr>
          <w:rFonts w:eastAsia="Times New Roman"/>
          <w:lang w:eastAsia="cs-CZ"/>
        </w:rPr>
        <w:t>Střet zájmů, povinnosti Zhotovitele v souvislosti s konfliktem na Ukrajině</w:t>
      </w:r>
    </w:p>
    <w:p w14:paraId="29749AAA" w14:textId="3F4397A3" w:rsidR="0073792E" w:rsidRPr="004B19F6" w:rsidRDefault="0073792E" w:rsidP="00F1527A">
      <w:pPr>
        <w:pStyle w:val="Nadpis2"/>
        <w:widowControl w:val="0"/>
      </w:pPr>
      <w:r w:rsidRPr="004B19F6">
        <w:rPr>
          <w:rFonts w:eastAsia="Calibri"/>
        </w:rPr>
        <w:t>Zhotovitel</w:t>
      </w:r>
      <w:r w:rsidRPr="004B19F6">
        <w:t xml:space="preserve"> prohlašuje, že není obchodní společností, ve které veřejný funkcionář uvedený v ust. § 2 odst. 1 písm. c) zákona č. 159/2006 Sb., o střetu zájmů, ve znění pozdějších předpisů (dále jen „</w:t>
      </w:r>
      <w:r w:rsidRPr="004B19F6">
        <w:rPr>
          <w:bCs/>
          <w:i/>
        </w:rPr>
        <w:t>Zákon o střetu zájmů</w:t>
      </w:r>
      <w:r w:rsidRPr="004B19F6">
        <w:t>“) nebo jím ovládaná osoba vlastní podíl představující alespoň 25%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účasti společníka v obchodní společnosti.</w:t>
      </w:r>
    </w:p>
    <w:p w14:paraId="74294996" w14:textId="77777777" w:rsidR="00692C1A" w:rsidRPr="004B19F6" w:rsidRDefault="00692C1A" w:rsidP="00692C1A">
      <w:pPr>
        <w:spacing w:after="0"/>
        <w:rPr>
          <w:lang w:eastAsia="cs-CZ"/>
        </w:rPr>
      </w:pPr>
    </w:p>
    <w:p w14:paraId="795E2A8B" w14:textId="215E3C41" w:rsidR="0073792E" w:rsidRPr="004B19F6" w:rsidRDefault="0073792E" w:rsidP="00F1527A">
      <w:pPr>
        <w:pStyle w:val="Nadpis2"/>
        <w:widowControl w:val="0"/>
      </w:pPr>
      <w:r w:rsidRPr="004B19F6">
        <w:rPr>
          <w:rFonts w:eastAsia="Calibri"/>
        </w:rPr>
        <w:t>Zhotovitel</w:t>
      </w:r>
      <w:r w:rsidRPr="004B19F6">
        <w:t xml:space="preserve"> prohlašuje, že on, ani žádný z jeho poddodavatelů nebo jiných osob, jejichž </w:t>
      </w:r>
      <w:r w:rsidRPr="004B19F6">
        <w:lastRenderedPageBreak/>
        <w:t>způsobilost byla využita ve smyslu evropských směrnic o zadávání veřejných zakázek, nejsou osobami:</w:t>
      </w:r>
    </w:p>
    <w:p w14:paraId="2C931EF1" w14:textId="0F73C831" w:rsidR="0073792E" w:rsidRPr="004B19F6" w:rsidRDefault="0073792E" w:rsidP="00F1527A">
      <w:pPr>
        <w:pStyle w:val="Nadpis1"/>
        <w:widowControl w:val="0"/>
        <w:numPr>
          <w:ilvl w:val="0"/>
          <w:numId w:val="31"/>
        </w:numPr>
        <w:suppressAutoHyphens w:val="0"/>
        <w:spacing w:before="0" w:after="0"/>
        <w:jc w:val="both"/>
        <w:rPr>
          <w:u w:val="none"/>
          <w:lang w:eastAsia="cs-CZ"/>
        </w:rPr>
      </w:pPr>
      <w:r w:rsidRPr="004B19F6">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A01A92" w:rsidRPr="004B19F6">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4B19F6">
        <w:rPr>
          <w:b w:val="0"/>
          <w:u w:val="none"/>
          <w:lang w:eastAsia="cs-CZ"/>
        </w:rPr>
        <w:t xml:space="preserve">, </w:t>
      </w:r>
    </w:p>
    <w:p w14:paraId="2316D48D" w14:textId="77777777" w:rsidR="0073792E" w:rsidRDefault="0073792E" w:rsidP="00F1527A">
      <w:pPr>
        <w:pStyle w:val="Nadpis1"/>
        <w:widowControl w:val="0"/>
        <w:numPr>
          <w:ilvl w:val="0"/>
          <w:numId w:val="31"/>
        </w:numPr>
        <w:suppressAutoHyphens w:val="0"/>
        <w:spacing w:before="0" w:after="0"/>
        <w:jc w:val="both"/>
        <w:rPr>
          <w:b w:val="0"/>
          <w:u w:val="none"/>
          <w:lang w:eastAsia="cs-CZ"/>
        </w:rPr>
      </w:pPr>
      <w:r w:rsidRPr="004B19F6">
        <w:rPr>
          <w:b w:val="0"/>
          <w:u w:val="none"/>
          <w:lang w:eastAsia="cs-CZ"/>
        </w:rPr>
        <w:t>dle článku 2</w:t>
      </w:r>
      <w:r w:rsidRPr="004B19F6">
        <w:rPr>
          <w:u w:val="none"/>
        </w:rPr>
        <w:t xml:space="preserve"> </w:t>
      </w:r>
      <w:r w:rsidRPr="004B19F6">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4B19F6">
        <w:rPr>
          <w:u w:val="none"/>
          <w:lang w:eastAsia="cs-CZ"/>
        </w:rPr>
        <w:t xml:space="preserve"> </w:t>
      </w:r>
      <w:r w:rsidRPr="004B19F6">
        <w:rPr>
          <w:b w:val="0"/>
          <w:bCs/>
          <w:u w:val="none"/>
          <w:lang w:eastAsia="cs-CZ"/>
        </w:rPr>
        <w:t>„</w:t>
      </w:r>
      <w:r w:rsidRPr="004B19F6">
        <w:rPr>
          <w:b w:val="0"/>
          <w:bCs/>
          <w:i/>
          <w:u w:val="none"/>
          <w:lang w:eastAsia="cs-CZ"/>
        </w:rPr>
        <w:t>Sankční seznamy“</w:t>
      </w:r>
      <w:r w:rsidRPr="004B19F6">
        <w:rPr>
          <w:b w:val="0"/>
          <w:u w:val="none"/>
          <w:lang w:eastAsia="cs-CZ"/>
        </w:rPr>
        <w:t>).</w:t>
      </w:r>
    </w:p>
    <w:p w14:paraId="550A6E24" w14:textId="77777777" w:rsidR="00D32317" w:rsidRPr="00D32317" w:rsidRDefault="00D32317" w:rsidP="00D32317">
      <w:pPr>
        <w:spacing w:after="0"/>
        <w:rPr>
          <w:lang w:eastAsia="cs-CZ"/>
        </w:rPr>
      </w:pPr>
    </w:p>
    <w:p w14:paraId="3DE4E643" w14:textId="6EF8EF22" w:rsidR="0073792E" w:rsidRPr="004B19F6" w:rsidRDefault="0073792E" w:rsidP="00F1527A">
      <w:pPr>
        <w:pStyle w:val="Nadpis2"/>
        <w:widowControl w:val="0"/>
      </w:pPr>
      <w:r w:rsidRPr="004B19F6">
        <w:t xml:space="preserve">Je-li Zhotovitelem sdružení více osob, platí podmínky dle odstavce </w:t>
      </w:r>
      <w:r w:rsidR="004B2D5D" w:rsidRPr="004B19F6">
        <w:t>8</w:t>
      </w:r>
      <w:r w:rsidRPr="004B19F6">
        <w:t xml:space="preserve">.1 a </w:t>
      </w:r>
      <w:r w:rsidR="004B2D5D" w:rsidRPr="004B19F6">
        <w:t>8</w:t>
      </w:r>
      <w:r w:rsidRPr="004B19F6">
        <w:t xml:space="preserve">.2 této Smlouvy </w:t>
      </w:r>
      <w:r w:rsidR="005A6DE8" w:rsidRPr="004B19F6">
        <w:t xml:space="preserve">o dílo </w:t>
      </w:r>
      <w:r w:rsidRPr="004B19F6">
        <w:t xml:space="preserve">také </w:t>
      </w:r>
      <w:r w:rsidRPr="004B19F6">
        <w:rPr>
          <w:rFonts w:eastAsia="Calibri"/>
        </w:rPr>
        <w:t>jednotlivě</w:t>
      </w:r>
      <w:r w:rsidRPr="004B19F6">
        <w:t xml:space="preserve"> pro všechny osoby v rámci Zhotovitele sdružené</w:t>
      </w:r>
      <w:r w:rsidR="00692C1A" w:rsidRPr="004B19F6">
        <w:t>,</w:t>
      </w:r>
      <w:r w:rsidRPr="004B19F6">
        <w:t xml:space="preserve"> a to bez ohledu na právní formu tohoto sdružení.</w:t>
      </w:r>
    </w:p>
    <w:p w14:paraId="59260F9C" w14:textId="77777777" w:rsidR="00692C1A" w:rsidRPr="004B19F6" w:rsidRDefault="00692C1A" w:rsidP="00692C1A">
      <w:pPr>
        <w:spacing w:after="0"/>
        <w:rPr>
          <w:lang w:eastAsia="cs-CZ"/>
        </w:rPr>
      </w:pPr>
    </w:p>
    <w:p w14:paraId="1162654B" w14:textId="36A8DDE9" w:rsidR="0073792E" w:rsidRPr="004B19F6" w:rsidRDefault="0073792E" w:rsidP="00F1527A">
      <w:pPr>
        <w:pStyle w:val="Nadpis2"/>
        <w:widowControl w:val="0"/>
      </w:pPr>
      <w:r w:rsidRPr="004B19F6">
        <w:t>Přestane-li Zhotovitel nebo některý z jeho poddodavatelů nebo jiných osob, jejichž způsobilost byla využita ve smyslu evropských směrnic o zadávání veřejných zakázek, splňovat podmínky dle tohoto článku Smlouvy</w:t>
      </w:r>
      <w:r w:rsidR="005A6DE8" w:rsidRPr="004B19F6">
        <w:t xml:space="preserve"> o dílo</w:t>
      </w:r>
      <w:r w:rsidRPr="004B19F6">
        <w:t>, oznámí tuto skutečnost bez zbytečného odkladu, nejpozději však do 3 pracovních dnů ode dne, kdy přestal splňovat výše uvedené podmínky, Objednateli.</w:t>
      </w:r>
    </w:p>
    <w:p w14:paraId="23C2CAC5" w14:textId="77777777" w:rsidR="00692C1A" w:rsidRPr="004B19F6" w:rsidRDefault="00692C1A" w:rsidP="00692C1A">
      <w:pPr>
        <w:spacing w:after="0"/>
        <w:rPr>
          <w:lang w:eastAsia="cs-CZ"/>
        </w:rPr>
      </w:pPr>
    </w:p>
    <w:p w14:paraId="06D4B6A1" w14:textId="15A3802D" w:rsidR="0073792E" w:rsidRPr="004B19F6" w:rsidRDefault="0073792E" w:rsidP="00F1527A">
      <w:pPr>
        <w:pStyle w:val="Nadpis2"/>
        <w:widowControl w:val="0"/>
      </w:pPr>
      <w:r w:rsidRPr="004B19F6">
        <w:t>Zhotovitel se dále zavazuje postupovat při plnění této Smlouvy</w:t>
      </w:r>
      <w:r w:rsidR="005A6DE8" w:rsidRPr="004B19F6">
        <w:t xml:space="preserve"> o dílo </w:t>
      </w:r>
      <w:r w:rsidRPr="004B19F6">
        <w:t>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7E21BAD" w14:textId="77777777" w:rsidR="00692C1A" w:rsidRPr="004B19F6" w:rsidRDefault="00692C1A" w:rsidP="00692C1A">
      <w:pPr>
        <w:spacing w:after="0"/>
        <w:rPr>
          <w:lang w:eastAsia="cs-CZ"/>
        </w:rPr>
      </w:pPr>
    </w:p>
    <w:p w14:paraId="296F03CC" w14:textId="417E60E5" w:rsidR="0073792E" w:rsidRPr="004B19F6" w:rsidRDefault="0073792E" w:rsidP="00F1527A">
      <w:pPr>
        <w:pStyle w:val="Nadpis2"/>
        <w:widowControl w:val="0"/>
      </w:pPr>
      <w:r w:rsidRPr="004B19F6">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4B19F6">
        <w:rPr>
          <w:rFonts w:cstheme="majorBidi"/>
        </w:rPr>
        <w:t>ani hospodářské zdroje</w:t>
      </w:r>
      <w:r w:rsidRPr="004B19F6">
        <w:t>, které obdrží od Objednatele na základě této Smlouvy</w:t>
      </w:r>
      <w:r w:rsidR="005A6DE8" w:rsidRPr="004B19F6">
        <w:t xml:space="preserve"> o dílo</w:t>
      </w:r>
      <w:r w:rsidRPr="004B19F6">
        <w:t xml:space="preserve"> a jejích případných dodatků, nezpřístupní přímo ani nepřímo fyzickým nebo právnickým osobám, subjektům či orgánům s nimi spojeným uvedeným v Sankčních seznamech,</w:t>
      </w:r>
      <w:r w:rsidRPr="004B19F6">
        <w:rPr>
          <w:rFonts w:cstheme="majorBidi"/>
        </w:rPr>
        <w:t xml:space="preserve"> nebo v jejich prospěch</w:t>
      </w:r>
      <w:r w:rsidRPr="004B19F6">
        <w:t>.</w:t>
      </w:r>
    </w:p>
    <w:p w14:paraId="67ABF8F8" w14:textId="77777777" w:rsidR="00DD1891" w:rsidRPr="004B19F6" w:rsidRDefault="00DD1891" w:rsidP="00DD1891">
      <w:pPr>
        <w:spacing w:after="0"/>
        <w:rPr>
          <w:lang w:eastAsia="cs-CZ"/>
        </w:rPr>
      </w:pPr>
    </w:p>
    <w:p w14:paraId="57CF7C6B" w14:textId="29BCEB3D" w:rsidR="00AB3FAE" w:rsidRPr="004B19F6" w:rsidRDefault="0073792E" w:rsidP="00F1527A">
      <w:pPr>
        <w:pStyle w:val="Nadpis2"/>
        <w:widowControl w:val="0"/>
      </w:pPr>
      <w:r w:rsidRPr="004B19F6">
        <w:t xml:space="preserve">Ukáží-li se prohlášení Zhotovitele dle odstavce </w:t>
      </w:r>
      <w:r w:rsidR="004B2D5D" w:rsidRPr="004B19F6">
        <w:t>8</w:t>
      </w:r>
      <w:r w:rsidRPr="004B19F6">
        <w:t xml:space="preserve">.1 a </w:t>
      </w:r>
      <w:r w:rsidR="004B2D5D" w:rsidRPr="004B19F6">
        <w:t>8</w:t>
      </w:r>
      <w:r w:rsidRPr="004B19F6">
        <w:t>.2 této Smlouvy</w:t>
      </w:r>
      <w:r w:rsidR="005A6DE8" w:rsidRPr="004B19F6">
        <w:t xml:space="preserve"> o dílo</w:t>
      </w:r>
      <w:r w:rsidRPr="004B19F6">
        <w:t xml:space="preserve"> jako nepravdivá nebo poruší-li Zhotovitel svou oznamovací povinnost dle odstavce </w:t>
      </w:r>
      <w:r w:rsidR="004B2D5D" w:rsidRPr="004B19F6">
        <w:t>8</w:t>
      </w:r>
      <w:r w:rsidRPr="004B19F6">
        <w:t xml:space="preserve">.4. nebo povinnosti dle odstavců </w:t>
      </w:r>
      <w:r w:rsidR="00E21248" w:rsidRPr="004B19F6">
        <w:t>8</w:t>
      </w:r>
      <w:r w:rsidRPr="004B19F6">
        <w:t xml:space="preserve">.5 nebo </w:t>
      </w:r>
      <w:r w:rsidR="00E21248" w:rsidRPr="004B19F6">
        <w:t>8</w:t>
      </w:r>
      <w:r w:rsidRPr="004B19F6">
        <w:t>.6 této Smlouvy</w:t>
      </w:r>
      <w:r w:rsidR="005A6DE8" w:rsidRPr="004B19F6">
        <w:t xml:space="preserve"> o dílo</w:t>
      </w:r>
      <w:r w:rsidRPr="004B19F6">
        <w:t>, je Objednatel oprávněn odstoupit od této Smlouvy</w:t>
      </w:r>
      <w:r w:rsidR="005A6DE8" w:rsidRPr="004B19F6">
        <w:t xml:space="preserve"> o dílo</w:t>
      </w:r>
      <w:r w:rsidRPr="004B19F6">
        <w:t>. Zhotovitel je dále povinen zaplatit za každé jednotlivé porušení povinností dle předchozí věty smluvní pokutu ve výši 5% z</w:t>
      </w:r>
      <w:r w:rsidR="00E13382" w:rsidRPr="004B19F6">
        <w:t> C</w:t>
      </w:r>
      <w:r w:rsidRPr="004B19F6">
        <w:t>eny</w:t>
      </w:r>
      <w:r w:rsidR="00E13382" w:rsidRPr="004B19F6">
        <w:t xml:space="preserve"> díla (C</w:t>
      </w:r>
      <w:r w:rsidRPr="004B19F6">
        <w:t>ena bez DPH) sjednané dle této Smlouvy</w:t>
      </w:r>
      <w:r w:rsidR="005A6DE8" w:rsidRPr="004B19F6">
        <w:t xml:space="preserve"> o dílo</w:t>
      </w:r>
      <w:r w:rsidRPr="004B19F6">
        <w:t>. Ustanovení § 2004 odst. 2 Občanského zákoníku a § 2050 Občanského zákoníku se nepoužijí.</w:t>
      </w:r>
    </w:p>
    <w:p w14:paraId="4DF105BA" w14:textId="77777777" w:rsidR="00DD1891" w:rsidRPr="004B19F6" w:rsidRDefault="00DD1891" w:rsidP="00DD1891">
      <w:pPr>
        <w:rPr>
          <w:lang w:eastAsia="cs-CZ"/>
        </w:rPr>
      </w:pPr>
    </w:p>
    <w:p w14:paraId="7ACA4F45" w14:textId="7FF43CDA" w:rsidR="004E1498" w:rsidRPr="004B19F6" w:rsidRDefault="004E1498" w:rsidP="00F1527A">
      <w:pPr>
        <w:pStyle w:val="Nadpis1"/>
        <w:widowControl w:val="0"/>
        <w:suppressAutoHyphens w:val="0"/>
        <w:jc w:val="both"/>
        <w:rPr>
          <w:rFonts w:eastAsia="Times New Roman"/>
          <w:lang w:eastAsia="cs-CZ"/>
        </w:rPr>
      </w:pPr>
      <w:r w:rsidRPr="004B19F6">
        <w:rPr>
          <w:rFonts w:eastAsia="Times New Roman"/>
          <w:lang w:eastAsia="cs-CZ"/>
        </w:rPr>
        <w:t>Závěrečná ujednání</w:t>
      </w:r>
    </w:p>
    <w:p w14:paraId="3E50101D" w14:textId="46DD4F2F" w:rsidR="004E1498" w:rsidRPr="004B19F6" w:rsidRDefault="004E1498" w:rsidP="00F1527A">
      <w:pPr>
        <w:pStyle w:val="Nadpis2"/>
        <w:widowControl w:val="0"/>
      </w:pPr>
      <w:r w:rsidRPr="004B19F6">
        <w:t xml:space="preserve">Tato </w:t>
      </w:r>
      <w:r w:rsidR="003B5DD6" w:rsidRPr="004B19F6">
        <w:t>Sml</w:t>
      </w:r>
      <w:r w:rsidRPr="004B19F6">
        <w:t>ouva</w:t>
      </w:r>
      <w:r w:rsidR="005A6DE8" w:rsidRPr="004B19F6">
        <w:t xml:space="preserve"> o dílo</w:t>
      </w:r>
      <w:r w:rsidRPr="004B19F6">
        <w:t xml:space="preserve"> se řídí Obchodními podmínkami</w:t>
      </w:r>
      <w:r w:rsidR="005C0600">
        <w:t xml:space="preserve"> ke Smlouvě o dílo, které tvoří přílohu č. 1 této Smlouvy o dílo (dále jen „</w:t>
      </w:r>
      <w:r w:rsidR="005C0600">
        <w:rPr>
          <w:i/>
          <w:iCs/>
        </w:rPr>
        <w:t>Obchodní podmínky</w:t>
      </w:r>
      <w:r w:rsidR="005C0600">
        <w:t>“)</w:t>
      </w:r>
      <w:r w:rsidRPr="004B19F6">
        <w:t>. Odchylná ujednání ve Smlouvě o dílo mají před zněním Obchodních podmínek přednost.</w:t>
      </w:r>
      <w:r w:rsidR="009F7362" w:rsidRPr="004B19F6">
        <w:t xml:space="preserve"> Všechny výrazy s počátečním velkým písmenem vyskytující se v této Smlouvě</w:t>
      </w:r>
      <w:r w:rsidR="005A6DE8" w:rsidRPr="004B19F6">
        <w:t xml:space="preserve"> o dílo</w:t>
      </w:r>
      <w:r w:rsidR="009F7362" w:rsidRPr="004B19F6">
        <w:t xml:space="preserve"> </w:t>
      </w:r>
      <w:r w:rsidR="00DD1891" w:rsidRPr="004B19F6">
        <w:t xml:space="preserve">a touto Smlouvou o dílo nedefinované </w:t>
      </w:r>
      <w:r w:rsidR="009F7362" w:rsidRPr="004B19F6">
        <w:t>mají stejný význam jako je uveden v Obchodních podmínkách.</w:t>
      </w:r>
    </w:p>
    <w:p w14:paraId="58342CCB" w14:textId="77777777" w:rsidR="00DD1891" w:rsidRPr="004B19F6" w:rsidRDefault="00DD1891" w:rsidP="00DD1891">
      <w:pPr>
        <w:spacing w:after="0"/>
        <w:rPr>
          <w:lang w:eastAsia="cs-CZ"/>
        </w:rPr>
      </w:pPr>
    </w:p>
    <w:p w14:paraId="208700BA" w14:textId="77777777" w:rsidR="004E1498" w:rsidRPr="004B19F6" w:rsidRDefault="004E1498" w:rsidP="00F1527A">
      <w:pPr>
        <w:pStyle w:val="Nadpis2"/>
        <w:widowControl w:val="0"/>
      </w:pPr>
      <w:r w:rsidRPr="004B19F6">
        <w:t xml:space="preserve">Zhotovitel prohlašuje, že </w:t>
      </w:r>
    </w:p>
    <w:p w14:paraId="7633B164" w14:textId="2B3E61B4" w:rsidR="004E1498" w:rsidRPr="004B19F6" w:rsidRDefault="004E1498" w:rsidP="00DD1891">
      <w:pPr>
        <w:pStyle w:val="Nadpis3"/>
        <w:widowControl w:val="0"/>
        <w:ind w:left="1418" w:hanging="709"/>
      </w:pPr>
      <w:r w:rsidRPr="004B19F6">
        <w:t xml:space="preserve">se zněním Obchodních podmínek se před podpisem této </w:t>
      </w:r>
      <w:r w:rsidR="00D9782E" w:rsidRPr="004B19F6">
        <w:t>Sml</w:t>
      </w:r>
      <w:r w:rsidRPr="004B19F6">
        <w:t>ouvy seznámil,</w:t>
      </w:r>
    </w:p>
    <w:p w14:paraId="382930A8" w14:textId="35733E07" w:rsidR="004E1498" w:rsidRPr="004B19F6" w:rsidRDefault="004E1498" w:rsidP="003A1C6D">
      <w:pPr>
        <w:pStyle w:val="Nadpis3"/>
        <w:widowControl w:val="0"/>
        <w:spacing w:line="240" w:lineRule="auto"/>
        <w:ind w:left="1418" w:hanging="709"/>
      </w:pPr>
      <w:r w:rsidRPr="004B19F6">
        <w:lastRenderedPageBreak/>
        <w:t xml:space="preserve">v dostatečném rozsahu se seznámil s veškerými požadavky Objednatele dle této </w:t>
      </w:r>
      <w:r w:rsidR="003B5DD6" w:rsidRPr="004B19F6">
        <w:t>Sml</w:t>
      </w:r>
      <w:r w:rsidRPr="004B19F6">
        <w:t>ou</w:t>
      </w:r>
      <w:r w:rsidR="00816B59" w:rsidRPr="004B19F6">
        <w:t>vy</w:t>
      </w:r>
      <w:r w:rsidR="005A6DE8" w:rsidRPr="004B19F6">
        <w:t xml:space="preserve"> o dílo</w:t>
      </w:r>
      <w:r w:rsidR="00816B59" w:rsidRPr="004B19F6">
        <w:t>, přičemž si není vědom žádných</w:t>
      </w:r>
      <w:r w:rsidRPr="004B19F6">
        <w:t xml:space="preserve"> překážek, které by mu bránily v poskytnutí sjednaného plnění v souladu s touto </w:t>
      </w:r>
      <w:r w:rsidR="00D9782E" w:rsidRPr="004B19F6">
        <w:t>Sml</w:t>
      </w:r>
      <w:r w:rsidRPr="004B19F6">
        <w:t>ouvou.</w:t>
      </w:r>
    </w:p>
    <w:p w14:paraId="2EC21C79" w14:textId="77777777" w:rsidR="00DD1891" w:rsidRPr="004B19F6" w:rsidRDefault="00DD1891" w:rsidP="00DD1891">
      <w:pPr>
        <w:spacing w:after="0"/>
        <w:rPr>
          <w:lang w:eastAsia="cs-CZ"/>
        </w:rPr>
      </w:pPr>
    </w:p>
    <w:p w14:paraId="7C89F548" w14:textId="5C583CDB" w:rsidR="006E6E61" w:rsidRPr="004B19F6" w:rsidRDefault="004A1DA5" w:rsidP="00F1527A">
      <w:pPr>
        <w:pStyle w:val="Nadpis2"/>
        <w:widowControl w:val="0"/>
      </w:pPr>
      <w:r w:rsidRPr="004B19F6">
        <w:t xml:space="preserve">Tato Smlouva </w:t>
      </w:r>
      <w:r w:rsidR="005A6DE8" w:rsidRPr="004B19F6">
        <w:t xml:space="preserve">o dílo </w:t>
      </w:r>
      <w:r w:rsidRPr="004B19F6">
        <w:t xml:space="preserve">je vyhotovena v elektronické podobě, přičemž obě </w:t>
      </w:r>
      <w:r w:rsidR="0085772F" w:rsidRPr="004B19F6">
        <w:t>s</w:t>
      </w:r>
      <w:r w:rsidRPr="004B19F6">
        <w:t>mluvní strany obdrží její elektronický originál</w:t>
      </w:r>
      <w:r w:rsidR="00C42A1F" w:rsidRPr="004B19F6">
        <w:t xml:space="preserve"> opatřený elektronickými podpisy</w:t>
      </w:r>
      <w:r w:rsidRPr="004B19F6">
        <w:t>. V případě, že tato Smlouva</w:t>
      </w:r>
      <w:r w:rsidR="005A6DE8" w:rsidRPr="004B19F6">
        <w:t xml:space="preserve"> o dílo</w:t>
      </w:r>
      <w:r w:rsidRPr="004B19F6">
        <w:t xml:space="preserve"> z jakéhokoli důvodu nebude vyhotovena v elektronické podobě, bude</w:t>
      </w:r>
      <w:r w:rsidR="006E6E61" w:rsidRPr="004B19F6">
        <w:t xml:space="preserve"> sepsána ve třech vyhotoveních, přičemž jedno vyhotovení obdrží Zhotovitel a dvě vyhotovení Objednatel.</w:t>
      </w:r>
    </w:p>
    <w:p w14:paraId="40782B55" w14:textId="77777777" w:rsidR="0085772F" w:rsidRPr="004B19F6" w:rsidRDefault="0085772F" w:rsidP="0085772F">
      <w:pPr>
        <w:spacing w:after="0"/>
        <w:rPr>
          <w:lang w:eastAsia="cs-CZ"/>
        </w:rPr>
      </w:pPr>
    </w:p>
    <w:p w14:paraId="6AB23CD3" w14:textId="2EA7D333" w:rsidR="004E1498" w:rsidRPr="004B19F6" w:rsidRDefault="004E1498" w:rsidP="00F1527A">
      <w:pPr>
        <w:pStyle w:val="Nadpis2"/>
        <w:widowControl w:val="0"/>
        <w:ind w:left="567" w:hanging="567"/>
      </w:pPr>
      <w:r w:rsidRPr="004B19F6">
        <w:t xml:space="preserve">Veškerá práva a povinnosti </w:t>
      </w:r>
      <w:r w:rsidR="0085772F" w:rsidRPr="004B19F6">
        <w:t>s</w:t>
      </w:r>
      <w:r w:rsidR="00D9782E" w:rsidRPr="004B19F6">
        <w:t>ml</w:t>
      </w:r>
      <w:r w:rsidRPr="004B19F6">
        <w:t>uvních stran vyplývající ze Smlouvy o dílo a Obchodních podmínek se řídí českým právním řádem.</w:t>
      </w:r>
    </w:p>
    <w:p w14:paraId="2B12C28B" w14:textId="77777777" w:rsidR="0085772F" w:rsidRPr="004B19F6" w:rsidRDefault="0085772F" w:rsidP="0085772F">
      <w:pPr>
        <w:spacing w:after="0"/>
        <w:rPr>
          <w:lang w:eastAsia="cs-CZ"/>
        </w:rPr>
      </w:pPr>
    </w:p>
    <w:p w14:paraId="52D451D4" w14:textId="17B3879C" w:rsidR="004E1498" w:rsidRPr="004B19F6" w:rsidRDefault="00D9782E" w:rsidP="00F1527A">
      <w:pPr>
        <w:pStyle w:val="Nadpis2"/>
        <w:widowControl w:val="0"/>
        <w:ind w:left="567" w:hanging="567"/>
      </w:pPr>
      <w:r w:rsidRPr="004B19F6">
        <w:t>Sml</w:t>
      </w:r>
      <w:r w:rsidR="004E1498" w:rsidRPr="004B19F6">
        <w:t>uvní vztahy neupravené Smlouvou o dílo a Obchodními podmínkami se řídí Občanským zákoníkem a dalšími právními předpisy.</w:t>
      </w:r>
    </w:p>
    <w:p w14:paraId="6DCFE6BA" w14:textId="77777777" w:rsidR="0085772F" w:rsidRPr="004B19F6" w:rsidRDefault="0085772F" w:rsidP="0085772F">
      <w:pPr>
        <w:spacing w:after="0"/>
        <w:rPr>
          <w:lang w:eastAsia="cs-CZ"/>
        </w:rPr>
      </w:pPr>
    </w:p>
    <w:p w14:paraId="09C10ED1" w14:textId="0E99DA12" w:rsidR="00B44302" w:rsidRDefault="004E1498" w:rsidP="00B44302">
      <w:pPr>
        <w:pStyle w:val="Nadpis2"/>
        <w:widowControl w:val="0"/>
        <w:ind w:left="567" w:hanging="567"/>
      </w:pPr>
      <w:r w:rsidRPr="004B19F6">
        <w:t xml:space="preserve">Všechny spory vznikající ze </w:t>
      </w:r>
      <w:r w:rsidR="00D9782E" w:rsidRPr="004B19F6">
        <w:t>Sml</w:t>
      </w:r>
      <w:r w:rsidRPr="004B19F6">
        <w:t>ouvy o dílo a v souvislosti s ní budou dle vůle Smluvních stran rozhodovány soudy České republiky, jakožto soudy výlučně příslušnými.</w:t>
      </w:r>
    </w:p>
    <w:p w14:paraId="6E05C66A" w14:textId="77777777" w:rsidR="001549FA" w:rsidRPr="001549FA" w:rsidRDefault="001549FA" w:rsidP="001549FA">
      <w:pPr>
        <w:spacing w:after="0"/>
        <w:rPr>
          <w:lang w:eastAsia="cs-CZ"/>
        </w:rPr>
      </w:pPr>
    </w:p>
    <w:p w14:paraId="5206FA57" w14:textId="6E23C247" w:rsidR="004E1498" w:rsidRPr="004B19F6" w:rsidRDefault="00D9782E" w:rsidP="00F1527A">
      <w:pPr>
        <w:pStyle w:val="Nadpis2"/>
        <w:widowControl w:val="0"/>
        <w:ind w:left="567" w:hanging="567"/>
      </w:pPr>
      <w:r w:rsidRPr="004B19F6">
        <w:t>Sml</w:t>
      </w:r>
      <w:r w:rsidR="004E1498" w:rsidRPr="004B19F6">
        <w:t xml:space="preserve">ouvu </w:t>
      </w:r>
      <w:r w:rsidR="00555728" w:rsidRPr="004B19F6">
        <w:t xml:space="preserve">o dílo </w:t>
      </w:r>
      <w:r w:rsidR="004E1498" w:rsidRPr="004B19F6">
        <w:t>lze měnit pouze písemnými dodatky.</w:t>
      </w:r>
    </w:p>
    <w:p w14:paraId="59DF0E66" w14:textId="77777777" w:rsidR="0085772F" w:rsidRPr="004B19F6" w:rsidRDefault="0085772F" w:rsidP="0085772F">
      <w:pPr>
        <w:spacing w:after="0"/>
        <w:rPr>
          <w:lang w:eastAsia="cs-CZ"/>
        </w:rPr>
      </w:pPr>
    </w:p>
    <w:p w14:paraId="70BEC627" w14:textId="73A9ED96" w:rsidR="004E1498" w:rsidRPr="004B19F6" w:rsidRDefault="004E1498" w:rsidP="00F1527A">
      <w:pPr>
        <w:pStyle w:val="Nadpis2"/>
        <w:widowControl w:val="0"/>
        <w:ind w:left="567" w:hanging="567"/>
      </w:pPr>
      <w:r w:rsidRPr="004B19F6">
        <w:t xml:space="preserve">Poté, co Zhotovitel poprvé obdrží spolu se Smlouvou o dílo i Obchodní podmínky v písemné formě, postačí pro veškeré další případy </w:t>
      </w:r>
      <w:r w:rsidR="0085772F" w:rsidRPr="004B19F6">
        <w:t>s</w:t>
      </w:r>
      <w:r w:rsidR="00D9782E" w:rsidRPr="004B19F6">
        <w:t>ml</w:t>
      </w:r>
      <w:r w:rsidRPr="004B19F6">
        <w:t xml:space="preserve">uv o dílo mezi Smluvními stranami pro to, aby se </w:t>
      </w:r>
      <w:r w:rsidR="0085772F" w:rsidRPr="004B19F6">
        <w:t>s</w:t>
      </w:r>
      <w:r w:rsidR="00D9782E" w:rsidRPr="004B19F6">
        <w:t>ml</w:t>
      </w:r>
      <w:r w:rsidRPr="004B19F6">
        <w:t xml:space="preserve">ouva o dílo řídila Obchodními podmínkami, pokud </w:t>
      </w:r>
      <w:r w:rsidR="0085772F" w:rsidRPr="004B19F6">
        <w:t>s</w:t>
      </w:r>
      <w:r w:rsidRPr="004B19F6">
        <w:t xml:space="preserve">mlouva o dílo na Obchodní podmínky pouze odkáže, aniž by bylo třeba Obchodní podmínky činit fyzickou součástí vyhotovení </w:t>
      </w:r>
      <w:r w:rsidR="0085772F" w:rsidRPr="004B19F6">
        <w:t>s</w:t>
      </w:r>
      <w:r w:rsidRPr="004B19F6">
        <w:t>mlouvy o dílo, neboť Zhotoviteli již bude obsah Obchodních podmínek známý.</w:t>
      </w:r>
    </w:p>
    <w:p w14:paraId="4E383747" w14:textId="77777777" w:rsidR="0085772F" w:rsidRPr="004B19F6" w:rsidRDefault="0085772F" w:rsidP="0085772F">
      <w:pPr>
        <w:spacing w:after="0"/>
        <w:rPr>
          <w:lang w:eastAsia="cs-CZ"/>
        </w:rPr>
      </w:pPr>
    </w:p>
    <w:p w14:paraId="61C4AB3F" w14:textId="6F63D1BA" w:rsidR="004E1498" w:rsidRPr="004B19F6" w:rsidRDefault="004E1498" w:rsidP="00F1527A">
      <w:pPr>
        <w:pStyle w:val="Nadpis2"/>
        <w:widowControl w:val="0"/>
        <w:ind w:left="567" w:hanging="567"/>
      </w:pPr>
      <w:r w:rsidRPr="004B19F6">
        <w:t xml:space="preserve">Pokud některá ustanovení Obchodních podmínek nebo jejich část nelze vzhledem k povaze Díla objektivně a zcela zřejmě použít, pak z takových ustanovení nebo jejich částí práva ani povinnosti </w:t>
      </w:r>
      <w:r w:rsidR="00626B28" w:rsidRPr="004B19F6">
        <w:t>S</w:t>
      </w:r>
      <w:r w:rsidRPr="004B19F6">
        <w:t>mluvním stranám nevznikají.</w:t>
      </w:r>
    </w:p>
    <w:p w14:paraId="4AEA788D" w14:textId="77777777" w:rsidR="0085772F" w:rsidRPr="004B19F6" w:rsidRDefault="0085772F" w:rsidP="0085772F">
      <w:pPr>
        <w:spacing w:after="0"/>
        <w:rPr>
          <w:lang w:eastAsia="cs-CZ"/>
        </w:rPr>
      </w:pPr>
    </w:p>
    <w:p w14:paraId="50EA6B13" w14:textId="782589CA" w:rsidR="004E1498" w:rsidRPr="004B19F6" w:rsidRDefault="004E1498" w:rsidP="00F1527A">
      <w:pPr>
        <w:pStyle w:val="Nadpis2"/>
        <w:widowControl w:val="0"/>
        <w:ind w:left="567" w:hanging="567"/>
      </w:pPr>
      <w:r w:rsidRPr="004B19F6">
        <w:t>Zvláštní podmínky, na které odkazuje Smlouva o dílo, mají přednost před zněním Obchodních podmínek</w:t>
      </w:r>
      <w:r w:rsidR="0085772F" w:rsidRPr="004B19F6">
        <w:t>.</w:t>
      </w:r>
      <w:r w:rsidRPr="004B19F6">
        <w:t xml:space="preserve"> Obchodní podmínky se užijí v rozsahu, v jakém nejsou v rozporu s takovými zvláštními podmínkami.</w:t>
      </w:r>
    </w:p>
    <w:p w14:paraId="2791BB6F" w14:textId="77777777" w:rsidR="0085772F" w:rsidRPr="004B19F6" w:rsidRDefault="0085772F" w:rsidP="0085772F">
      <w:pPr>
        <w:spacing w:after="0"/>
        <w:rPr>
          <w:lang w:eastAsia="cs-CZ"/>
        </w:rPr>
      </w:pPr>
    </w:p>
    <w:p w14:paraId="4C1A93EA" w14:textId="7DA715BC" w:rsidR="004E1498" w:rsidRPr="004B19F6" w:rsidRDefault="004E1498" w:rsidP="00F1527A">
      <w:pPr>
        <w:pStyle w:val="Nadpis2"/>
        <w:widowControl w:val="0"/>
        <w:ind w:left="567" w:hanging="567"/>
      </w:pPr>
      <w:r w:rsidRPr="004B19F6">
        <w:rPr>
          <w:rFonts w:eastAsia="Calibri"/>
        </w:rPr>
        <w:t xml:space="preserve">Tato </w:t>
      </w:r>
      <w:r w:rsidR="00D9782E" w:rsidRPr="004B19F6">
        <w:rPr>
          <w:rFonts w:eastAsia="Calibri"/>
        </w:rPr>
        <w:t>Sml</w:t>
      </w:r>
      <w:r w:rsidRPr="004B19F6">
        <w:rPr>
          <w:rFonts w:eastAsia="Calibri"/>
        </w:rPr>
        <w:t>ouva</w:t>
      </w:r>
      <w:r w:rsidR="00C96FD5" w:rsidRPr="004B19F6">
        <w:rPr>
          <w:rFonts w:eastAsia="Calibri"/>
        </w:rPr>
        <w:t xml:space="preserve"> o dílo</w:t>
      </w:r>
      <w:r w:rsidRPr="004B19F6">
        <w:rPr>
          <w:rFonts w:eastAsia="Calibri"/>
        </w:rPr>
        <w:t xml:space="preserve"> nabývá platnosti okamžikem podpisu poslední ze </w:t>
      </w:r>
      <w:r w:rsidR="0085772F" w:rsidRPr="004B19F6">
        <w:rPr>
          <w:rFonts w:eastAsia="Calibri"/>
        </w:rPr>
        <w:t>s</w:t>
      </w:r>
      <w:r w:rsidR="00D9782E" w:rsidRPr="004B19F6">
        <w:rPr>
          <w:rFonts w:eastAsia="Calibri"/>
        </w:rPr>
        <w:t>ml</w:t>
      </w:r>
      <w:r w:rsidRPr="004B19F6">
        <w:rPr>
          <w:rFonts w:eastAsia="Calibri"/>
        </w:rPr>
        <w:t>uvních stran. Je-li Smlouva</w:t>
      </w:r>
      <w:r w:rsidR="00C96FD5" w:rsidRPr="004B19F6">
        <w:rPr>
          <w:rFonts w:eastAsia="Calibri"/>
        </w:rPr>
        <w:t xml:space="preserve"> o dílo</w:t>
      </w:r>
      <w:r w:rsidRPr="004B19F6">
        <w:rPr>
          <w:rFonts w:eastAsia="Calibri"/>
        </w:rPr>
        <w:t xml:space="preserve"> uveřejňována v registru smluv, nabývá účinnosti dnem uveřejnění v registru smluv, jinak je účinná od okamžiku uzavření.</w:t>
      </w:r>
    </w:p>
    <w:p w14:paraId="25063FE2" w14:textId="520F34ED" w:rsidR="004E1498" w:rsidRDefault="004E1498" w:rsidP="00555728">
      <w:pPr>
        <w:pStyle w:val="Nadpis2"/>
        <w:widowControl w:val="0"/>
        <w:numPr>
          <w:ilvl w:val="0"/>
          <w:numId w:val="0"/>
        </w:numPr>
        <w:ind w:left="567"/>
        <w:rPr>
          <w:highlight w:val="yellow"/>
        </w:rPr>
      </w:pPr>
    </w:p>
    <w:p w14:paraId="19A12285" w14:textId="32211504" w:rsidR="004E1498" w:rsidRPr="004B19F6" w:rsidRDefault="00763C23" w:rsidP="000E04BC">
      <w:pPr>
        <w:spacing w:after="120"/>
        <w:ind w:left="567" w:hanging="567"/>
        <w:rPr>
          <w:rFonts w:eastAsia="Times New Roman" w:cs="Times New Roman"/>
          <w:b/>
          <w:lang w:eastAsia="cs-CZ"/>
        </w:rPr>
      </w:pPr>
      <w:r w:rsidRPr="00DD7009">
        <w:rPr>
          <w:lang w:eastAsia="cs-CZ"/>
        </w:rPr>
        <w:t>9.12</w:t>
      </w:r>
      <w:r w:rsidR="000E04BC" w:rsidRPr="00DD7009">
        <w:rPr>
          <w:lang w:eastAsia="cs-CZ"/>
        </w:rPr>
        <w:tab/>
        <w:t>Součástí této Smlouvy o dílo jsou následující p</w:t>
      </w:r>
      <w:r w:rsidR="004E1498" w:rsidRPr="00DD7009">
        <w:rPr>
          <w:rFonts w:eastAsia="Times New Roman" w:cs="Times New Roman"/>
          <w:lang w:eastAsia="cs-CZ"/>
        </w:rPr>
        <w:t>řílohy</w:t>
      </w:r>
    </w:p>
    <w:p w14:paraId="13F6B238" w14:textId="2BB12FAC" w:rsidR="00315CEB" w:rsidRPr="004B19F6" w:rsidRDefault="00315CEB" w:rsidP="000E04BC">
      <w:pPr>
        <w:widowControl w:val="0"/>
        <w:numPr>
          <w:ilvl w:val="0"/>
          <w:numId w:val="5"/>
        </w:numPr>
        <w:overflowPunct w:val="0"/>
        <w:autoSpaceDE w:val="0"/>
        <w:autoSpaceDN w:val="0"/>
        <w:adjustRightInd w:val="0"/>
        <w:spacing w:after="0" w:line="240" w:lineRule="auto"/>
        <w:ind w:left="851" w:hanging="284"/>
        <w:contextualSpacing/>
        <w:jc w:val="both"/>
        <w:textAlignment w:val="baseline"/>
        <w:rPr>
          <w:rFonts w:eastAsia="Times New Roman" w:cs="Times New Roman"/>
          <w:lang w:eastAsia="cs-CZ"/>
        </w:rPr>
      </w:pPr>
      <w:r w:rsidRPr="004B19F6">
        <w:rPr>
          <w:rFonts w:eastAsia="Times New Roman" w:cs="Times New Roman"/>
          <w:lang w:eastAsia="cs-CZ"/>
        </w:rPr>
        <w:t>Obchodní podmínky ke Smlouvě o dílo</w:t>
      </w:r>
    </w:p>
    <w:p w14:paraId="006CBB1A" w14:textId="743915E0" w:rsidR="006E6E61" w:rsidRPr="004B19F6" w:rsidRDefault="006E6E61" w:rsidP="000E04BC">
      <w:pPr>
        <w:widowControl w:val="0"/>
        <w:numPr>
          <w:ilvl w:val="0"/>
          <w:numId w:val="5"/>
        </w:numPr>
        <w:overflowPunct w:val="0"/>
        <w:autoSpaceDE w:val="0"/>
        <w:autoSpaceDN w:val="0"/>
        <w:adjustRightInd w:val="0"/>
        <w:spacing w:after="0" w:line="240" w:lineRule="auto"/>
        <w:ind w:left="851" w:hanging="284"/>
        <w:contextualSpacing/>
        <w:jc w:val="both"/>
        <w:textAlignment w:val="baseline"/>
        <w:rPr>
          <w:rFonts w:eastAsia="Times New Roman" w:cs="Times New Roman"/>
          <w:lang w:eastAsia="cs-CZ"/>
        </w:rPr>
      </w:pPr>
      <w:r w:rsidRPr="004B19F6">
        <w:rPr>
          <w:rFonts w:eastAsia="Times New Roman" w:cs="Times New Roman"/>
          <w:lang w:eastAsia="cs-CZ"/>
        </w:rPr>
        <w:t>Bližší specifikace</w:t>
      </w:r>
    </w:p>
    <w:p w14:paraId="665289CB" w14:textId="001D582D" w:rsidR="006E6E61" w:rsidRPr="004B19F6" w:rsidRDefault="004429CF" w:rsidP="000E04BC">
      <w:pPr>
        <w:widowControl w:val="0"/>
        <w:numPr>
          <w:ilvl w:val="0"/>
          <w:numId w:val="5"/>
        </w:numPr>
        <w:overflowPunct w:val="0"/>
        <w:autoSpaceDE w:val="0"/>
        <w:autoSpaceDN w:val="0"/>
        <w:adjustRightInd w:val="0"/>
        <w:spacing w:after="0" w:line="240" w:lineRule="auto"/>
        <w:ind w:left="851" w:hanging="284"/>
        <w:contextualSpacing/>
        <w:jc w:val="both"/>
        <w:textAlignment w:val="baseline"/>
        <w:rPr>
          <w:rFonts w:eastAsia="Times New Roman" w:cs="Times New Roman"/>
          <w:lang w:eastAsia="cs-CZ"/>
        </w:rPr>
      </w:pPr>
      <w:r w:rsidRPr="004B19F6">
        <w:rPr>
          <w:rFonts w:eastAsia="Times New Roman" w:cs="Times New Roman"/>
          <w:lang w:eastAsia="cs-CZ"/>
        </w:rPr>
        <w:t>H</w:t>
      </w:r>
      <w:r w:rsidR="006E6E61" w:rsidRPr="004B19F6">
        <w:rPr>
          <w:rFonts w:eastAsia="Times New Roman" w:cs="Times New Roman"/>
          <w:lang w:eastAsia="cs-CZ"/>
        </w:rPr>
        <w:t>armonogram</w:t>
      </w:r>
    </w:p>
    <w:p w14:paraId="077D172E" w14:textId="3B94A5E1" w:rsidR="006E6E61" w:rsidRPr="004B19F6" w:rsidRDefault="004429CF" w:rsidP="000E04BC">
      <w:pPr>
        <w:widowControl w:val="0"/>
        <w:numPr>
          <w:ilvl w:val="0"/>
          <w:numId w:val="5"/>
        </w:numPr>
        <w:overflowPunct w:val="0"/>
        <w:autoSpaceDE w:val="0"/>
        <w:autoSpaceDN w:val="0"/>
        <w:adjustRightInd w:val="0"/>
        <w:spacing w:after="0" w:line="240" w:lineRule="auto"/>
        <w:ind w:left="851" w:hanging="284"/>
        <w:contextualSpacing/>
        <w:jc w:val="both"/>
        <w:textAlignment w:val="baseline"/>
        <w:rPr>
          <w:rFonts w:eastAsia="Times New Roman" w:cs="Times New Roman"/>
          <w:highlight w:val="green"/>
          <w:lang w:eastAsia="cs-CZ"/>
        </w:rPr>
      </w:pPr>
      <w:r w:rsidRPr="004B19F6">
        <w:rPr>
          <w:rFonts w:eastAsia="Times New Roman" w:cs="Times New Roman"/>
          <w:highlight w:val="green"/>
          <w:lang w:eastAsia="cs-CZ"/>
        </w:rPr>
        <w:t>S</w:t>
      </w:r>
      <w:r w:rsidR="006E6E61" w:rsidRPr="004B19F6">
        <w:rPr>
          <w:rFonts w:eastAsia="Times New Roman" w:cs="Times New Roman"/>
          <w:highlight w:val="green"/>
          <w:lang w:eastAsia="cs-CZ"/>
        </w:rPr>
        <w:t>eznam poddodavatelů</w:t>
      </w:r>
      <w:r w:rsidRPr="004B19F6">
        <w:rPr>
          <w:rFonts w:eastAsia="Times New Roman" w:cs="Times New Roman"/>
          <w:highlight w:val="green"/>
          <w:lang w:eastAsia="cs-CZ"/>
        </w:rPr>
        <w:t xml:space="preserve"> – doplní Zhotovitel</w:t>
      </w:r>
    </w:p>
    <w:p w14:paraId="64EEE3E6" w14:textId="05C07376" w:rsidR="006E6E61" w:rsidRPr="004B19F6" w:rsidRDefault="004429CF" w:rsidP="000E04BC">
      <w:pPr>
        <w:pStyle w:val="Odstavecseseznamem"/>
        <w:widowControl w:val="0"/>
        <w:numPr>
          <w:ilvl w:val="0"/>
          <w:numId w:val="5"/>
        </w:numPr>
        <w:overflowPunct w:val="0"/>
        <w:autoSpaceDE w:val="0"/>
        <w:autoSpaceDN w:val="0"/>
        <w:adjustRightInd w:val="0"/>
        <w:spacing w:after="0" w:line="240" w:lineRule="auto"/>
        <w:ind w:left="851" w:hanging="284"/>
        <w:jc w:val="both"/>
        <w:textAlignment w:val="baseline"/>
        <w:rPr>
          <w:rFonts w:eastAsia="Times New Roman" w:cs="Times New Roman"/>
          <w:highlight w:val="green"/>
          <w:lang w:eastAsia="cs-CZ"/>
        </w:rPr>
      </w:pPr>
      <w:r w:rsidRPr="004B19F6">
        <w:rPr>
          <w:rFonts w:eastAsia="Times New Roman" w:cs="Times New Roman"/>
          <w:highlight w:val="green"/>
          <w:lang w:eastAsia="cs-CZ"/>
        </w:rPr>
        <w:t>P</w:t>
      </w:r>
      <w:r w:rsidR="00B27209" w:rsidRPr="004B19F6">
        <w:rPr>
          <w:rFonts w:eastAsia="Times New Roman" w:cs="Times New Roman"/>
          <w:highlight w:val="green"/>
          <w:lang w:eastAsia="cs-CZ"/>
        </w:rPr>
        <w:t>lná moc (pouze v případě zastoupení zhotovitele osobou na základě plné moci)</w:t>
      </w:r>
    </w:p>
    <w:p w14:paraId="314AFFCD" w14:textId="589E8252" w:rsidR="00D657AD" w:rsidRPr="004B19F6" w:rsidRDefault="004429CF" w:rsidP="000E04BC">
      <w:pPr>
        <w:pStyle w:val="Odstavecseseznamem"/>
        <w:widowControl w:val="0"/>
        <w:numPr>
          <w:ilvl w:val="0"/>
          <w:numId w:val="5"/>
        </w:numPr>
        <w:overflowPunct w:val="0"/>
        <w:autoSpaceDE w:val="0"/>
        <w:autoSpaceDN w:val="0"/>
        <w:adjustRightInd w:val="0"/>
        <w:spacing w:after="0" w:line="240" w:lineRule="auto"/>
        <w:ind w:left="851" w:hanging="284"/>
        <w:jc w:val="both"/>
        <w:textAlignment w:val="baseline"/>
        <w:rPr>
          <w:rFonts w:eastAsia="Times New Roman" w:cs="Times New Roman"/>
          <w:highlight w:val="green"/>
          <w:lang w:eastAsia="cs-CZ"/>
        </w:rPr>
      </w:pPr>
      <w:r w:rsidRPr="004B19F6">
        <w:rPr>
          <w:rFonts w:eastAsia="Times New Roman" w:cs="Times New Roman"/>
          <w:highlight w:val="green"/>
          <w:lang w:eastAsia="cs-CZ"/>
        </w:rPr>
        <w:t>S</w:t>
      </w:r>
      <w:r w:rsidR="00D657AD" w:rsidRPr="004B19F6">
        <w:rPr>
          <w:rFonts w:eastAsia="Times New Roman" w:cs="Times New Roman"/>
          <w:highlight w:val="green"/>
          <w:lang w:eastAsia="cs-CZ"/>
        </w:rPr>
        <w:t>eznam realizačního týmu</w:t>
      </w:r>
      <w:r w:rsidR="000E04BC">
        <w:rPr>
          <w:rFonts w:eastAsia="Times New Roman" w:cs="Times New Roman"/>
          <w:highlight w:val="green"/>
          <w:lang w:eastAsia="cs-CZ"/>
        </w:rPr>
        <w:t xml:space="preserve"> </w:t>
      </w:r>
      <w:r w:rsidRPr="004B19F6">
        <w:rPr>
          <w:rFonts w:eastAsia="Times New Roman" w:cs="Times New Roman"/>
          <w:highlight w:val="green"/>
          <w:lang w:eastAsia="cs-CZ"/>
        </w:rPr>
        <w:t>- doplní Zhotovitel</w:t>
      </w:r>
    </w:p>
    <w:p w14:paraId="4B15E5D7" w14:textId="77777777" w:rsidR="006C7697" w:rsidRPr="004B19F6" w:rsidRDefault="006C7697" w:rsidP="00F1527A">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3A374A3" w14:textId="48C5E26C" w:rsidR="00613238" w:rsidRDefault="00613238" w:rsidP="00F1527A">
      <w:pPr>
        <w:widowControl w:val="0"/>
        <w:spacing w:after="0" w:line="276" w:lineRule="auto"/>
        <w:jc w:val="both"/>
        <w:rPr>
          <w:rFonts w:asciiTheme="majorHAnsi" w:hAnsiTheme="majorHAnsi"/>
          <w:b/>
        </w:rPr>
      </w:pPr>
      <w:r w:rsidRPr="00DD7009">
        <w:rPr>
          <w:rFonts w:asciiTheme="majorHAnsi" w:hAnsiTheme="majorHAnsi"/>
          <w:b/>
        </w:rPr>
        <w:t>Za Objednatele:</w:t>
      </w:r>
      <w:r w:rsidRPr="00DD7009">
        <w:rPr>
          <w:rFonts w:asciiTheme="majorHAnsi" w:hAnsiTheme="majorHAnsi"/>
          <w:b/>
        </w:rPr>
        <w:tab/>
      </w:r>
      <w:r w:rsidRPr="00DD7009">
        <w:rPr>
          <w:rFonts w:asciiTheme="majorHAnsi" w:hAnsiTheme="majorHAnsi"/>
          <w:b/>
        </w:rPr>
        <w:tab/>
      </w:r>
      <w:r w:rsidRPr="00DD7009">
        <w:rPr>
          <w:rFonts w:asciiTheme="majorHAnsi" w:hAnsiTheme="majorHAnsi"/>
          <w:b/>
        </w:rPr>
        <w:tab/>
      </w:r>
      <w:r w:rsidRPr="00DD7009">
        <w:rPr>
          <w:rFonts w:asciiTheme="majorHAnsi" w:hAnsiTheme="majorHAnsi"/>
          <w:b/>
        </w:rPr>
        <w:tab/>
      </w:r>
      <w:r w:rsidRPr="00DD7009">
        <w:rPr>
          <w:rFonts w:asciiTheme="majorHAnsi" w:hAnsiTheme="majorHAnsi"/>
          <w:b/>
        </w:rPr>
        <w:tab/>
        <w:t>Za Zhotovitele:</w:t>
      </w:r>
    </w:p>
    <w:p w14:paraId="6A8C32F5" w14:textId="30EB274D" w:rsidR="00DD7009" w:rsidRPr="00DD7009" w:rsidRDefault="00DD7009" w:rsidP="00F1527A">
      <w:pPr>
        <w:widowControl w:val="0"/>
        <w:spacing w:after="0" w:line="276" w:lineRule="auto"/>
        <w:jc w:val="both"/>
        <w:rPr>
          <w:rFonts w:asciiTheme="majorHAnsi" w:hAnsiTheme="majorHAnsi"/>
          <w:b/>
        </w:rPr>
      </w:pPr>
      <w:r>
        <w:rPr>
          <w:rFonts w:asciiTheme="majorHAnsi" w:hAnsiTheme="majorHAnsi"/>
          <w:b/>
        </w:rPr>
        <w:t>V Praze</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 xml:space="preserve">V </w:t>
      </w:r>
      <w:r w:rsidRPr="004B19F6">
        <w:rPr>
          <w:rFonts w:eastAsia="Calibri" w:cs="Times New Roman"/>
          <w:b/>
        </w:rPr>
        <w:t>[</w:t>
      </w:r>
      <w:r w:rsidRPr="000E04BC">
        <w:rPr>
          <w:rFonts w:eastAsia="Calibri" w:cs="Times New Roman"/>
          <w:b/>
          <w:iCs/>
          <w:highlight w:val="green"/>
        </w:rPr>
        <w:t>DOPLNÍ ZHOTOVITEL</w:t>
      </w:r>
      <w:r w:rsidRPr="004B19F6">
        <w:rPr>
          <w:rFonts w:eastAsia="Calibri" w:cs="Times New Roman"/>
          <w:b/>
        </w:rPr>
        <w:t>]</w:t>
      </w:r>
    </w:p>
    <w:p w14:paraId="10BE7672" w14:textId="77777777" w:rsidR="00613238" w:rsidRPr="004B19F6" w:rsidRDefault="00613238" w:rsidP="00F1527A">
      <w:pPr>
        <w:widowControl w:val="0"/>
        <w:spacing w:after="0" w:line="276" w:lineRule="auto"/>
        <w:jc w:val="both"/>
        <w:rPr>
          <w:rFonts w:asciiTheme="majorHAnsi" w:hAnsiTheme="majorHAnsi"/>
        </w:rPr>
      </w:pPr>
    </w:p>
    <w:p w14:paraId="75D2B619" w14:textId="77777777" w:rsidR="00613238" w:rsidRPr="004B19F6" w:rsidRDefault="00613238" w:rsidP="00F1527A">
      <w:pPr>
        <w:widowControl w:val="0"/>
        <w:spacing w:after="0" w:line="276" w:lineRule="auto"/>
        <w:jc w:val="both"/>
        <w:rPr>
          <w:rFonts w:asciiTheme="majorHAnsi" w:hAnsiTheme="majorHAnsi"/>
        </w:rPr>
      </w:pPr>
    </w:p>
    <w:p w14:paraId="2FA0D040" w14:textId="77777777" w:rsidR="00613238" w:rsidRPr="004B19F6" w:rsidRDefault="00613238" w:rsidP="00F1527A">
      <w:pPr>
        <w:widowControl w:val="0"/>
        <w:spacing w:after="0" w:line="276" w:lineRule="auto"/>
        <w:jc w:val="both"/>
        <w:rPr>
          <w:rFonts w:asciiTheme="majorHAnsi" w:hAnsiTheme="majorHAnsi"/>
        </w:rPr>
      </w:pPr>
    </w:p>
    <w:p w14:paraId="4761E1C5" w14:textId="77777777" w:rsidR="00613238" w:rsidRPr="004B19F6" w:rsidRDefault="00613238" w:rsidP="00F1527A">
      <w:pPr>
        <w:widowControl w:val="0"/>
        <w:spacing w:after="0" w:line="276" w:lineRule="auto"/>
        <w:jc w:val="both"/>
        <w:rPr>
          <w:rFonts w:asciiTheme="majorHAnsi" w:hAnsiTheme="majorHAnsi"/>
        </w:rPr>
      </w:pPr>
      <w:r w:rsidRPr="004B19F6">
        <w:rPr>
          <w:rFonts w:asciiTheme="majorHAnsi" w:hAnsiTheme="majorHAnsi"/>
        </w:rPr>
        <w:t>……………………………………………………</w:t>
      </w:r>
      <w:r w:rsidRPr="004B19F6">
        <w:rPr>
          <w:rFonts w:asciiTheme="majorHAnsi" w:hAnsiTheme="majorHAnsi"/>
        </w:rPr>
        <w:tab/>
      </w:r>
      <w:r w:rsidRPr="004B19F6">
        <w:rPr>
          <w:rFonts w:asciiTheme="majorHAnsi" w:hAnsiTheme="majorHAnsi"/>
        </w:rPr>
        <w:tab/>
      </w:r>
      <w:r w:rsidRPr="004B19F6">
        <w:rPr>
          <w:rFonts w:asciiTheme="majorHAnsi" w:hAnsiTheme="majorHAnsi"/>
        </w:rPr>
        <w:tab/>
        <w:t>…………………………………………………</w:t>
      </w:r>
      <w:r w:rsidRPr="004B19F6">
        <w:rPr>
          <w:rFonts w:asciiTheme="majorHAnsi" w:hAnsiTheme="majorHAnsi"/>
        </w:rPr>
        <w:tab/>
      </w:r>
      <w:r w:rsidRPr="004B19F6">
        <w:rPr>
          <w:rFonts w:asciiTheme="majorHAnsi" w:hAnsiTheme="majorHAnsi"/>
        </w:rPr>
        <w:tab/>
      </w:r>
    </w:p>
    <w:p w14:paraId="5927DE76" w14:textId="5750992E" w:rsidR="00934BE2" w:rsidRPr="004B19F6" w:rsidRDefault="00934BE2" w:rsidP="00934BE2">
      <w:pPr>
        <w:spacing w:after="0" w:line="240" w:lineRule="auto"/>
        <w:rPr>
          <w:rFonts w:eastAsia="Calibri" w:cs="Times New Roman"/>
          <w:b/>
        </w:rPr>
      </w:pPr>
      <w:r w:rsidRPr="004B19F6">
        <w:rPr>
          <w:rFonts w:eastAsia="Calibri" w:cs="Times New Roman"/>
          <w:b/>
        </w:rPr>
        <w:t>Ing. Jakub Bazgier</w:t>
      </w:r>
      <w:r w:rsidRPr="004B19F6">
        <w:rPr>
          <w:rFonts w:eastAsia="Calibri" w:cs="Times New Roman"/>
          <w:b/>
        </w:rPr>
        <w:tab/>
      </w:r>
      <w:r w:rsidRPr="004B19F6">
        <w:rPr>
          <w:rFonts w:eastAsia="Calibri" w:cs="Times New Roman"/>
          <w:b/>
        </w:rPr>
        <w:tab/>
      </w:r>
      <w:r w:rsidRPr="004B19F6">
        <w:rPr>
          <w:rFonts w:eastAsia="Calibri" w:cs="Times New Roman"/>
          <w:b/>
        </w:rPr>
        <w:tab/>
      </w:r>
      <w:r w:rsidRPr="004B19F6">
        <w:rPr>
          <w:rFonts w:eastAsia="Calibri" w:cs="Times New Roman"/>
          <w:b/>
        </w:rPr>
        <w:tab/>
      </w:r>
      <w:r w:rsidRPr="004B19F6">
        <w:rPr>
          <w:rFonts w:eastAsia="Calibri" w:cs="Times New Roman"/>
          <w:b/>
        </w:rPr>
        <w:tab/>
      </w:r>
      <w:bookmarkStart w:id="3" w:name="_Hlk147841997"/>
      <w:r w:rsidRPr="004B19F6">
        <w:rPr>
          <w:rFonts w:eastAsia="Calibri" w:cs="Times New Roman"/>
          <w:b/>
        </w:rPr>
        <w:t>[</w:t>
      </w:r>
      <w:r w:rsidRPr="000E04BC">
        <w:rPr>
          <w:rFonts w:eastAsia="Calibri" w:cs="Times New Roman"/>
          <w:b/>
          <w:iCs/>
          <w:highlight w:val="green"/>
        </w:rPr>
        <w:t>DOPLNÍ ZHOTOVITEL</w:t>
      </w:r>
      <w:r w:rsidRPr="004B19F6">
        <w:rPr>
          <w:rFonts w:eastAsia="Calibri" w:cs="Times New Roman"/>
          <w:b/>
        </w:rPr>
        <w:t>]</w:t>
      </w:r>
      <w:bookmarkEnd w:id="3"/>
    </w:p>
    <w:p w14:paraId="698E4209" w14:textId="77777777" w:rsidR="00934BE2" w:rsidRPr="004B19F6" w:rsidRDefault="00934BE2" w:rsidP="00934BE2">
      <w:pPr>
        <w:spacing w:after="0" w:line="240" w:lineRule="auto"/>
        <w:rPr>
          <w:rFonts w:eastAsia="Calibri" w:cs="Times New Roman"/>
        </w:rPr>
      </w:pPr>
      <w:r w:rsidRPr="004B19F6">
        <w:rPr>
          <w:rFonts w:eastAsia="Calibri" w:cs="Times New Roman"/>
        </w:rPr>
        <w:t xml:space="preserve">ředitel </w:t>
      </w:r>
      <w:r w:rsidRPr="004B19F6">
        <w:rPr>
          <w:rFonts w:eastAsia="Calibri" w:cs="Times New Roman"/>
        </w:rPr>
        <w:tab/>
      </w:r>
      <w:r w:rsidRPr="004B19F6">
        <w:rPr>
          <w:rFonts w:eastAsia="Calibri" w:cs="Times New Roman"/>
        </w:rPr>
        <w:tab/>
      </w:r>
      <w:r w:rsidRPr="004B19F6">
        <w:rPr>
          <w:rFonts w:eastAsia="Calibri" w:cs="Times New Roman"/>
        </w:rPr>
        <w:tab/>
      </w:r>
      <w:r w:rsidRPr="004B19F6">
        <w:rPr>
          <w:rFonts w:eastAsia="Calibri" w:cs="Times New Roman"/>
        </w:rPr>
        <w:tab/>
      </w:r>
      <w:r w:rsidRPr="004B19F6">
        <w:rPr>
          <w:rFonts w:eastAsia="Calibri" w:cs="Times New Roman"/>
        </w:rPr>
        <w:tab/>
      </w:r>
      <w:r w:rsidRPr="004B19F6">
        <w:rPr>
          <w:rFonts w:eastAsia="Calibri" w:cs="Times New Roman"/>
        </w:rPr>
        <w:tab/>
      </w:r>
      <w:r w:rsidRPr="004B19F6">
        <w:rPr>
          <w:rFonts w:eastAsia="Calibri" w:cs="Times New Roman"/>
        </w:rPr>
        <w:tab/>
      </w:r>
      <w:r w:rsidRPr="000E04BC">
        <w:rPr>
          <w:rFonts w:eastAsia="Calibri" w:cs="Times New Roman"/>
          <w:highlight w:val="green"/>
        </w:rPr>
        <w:t>funkce osoby</w:t>
      </w:r>
    </w:p>
    <w:p w14:paraId="11884610" w14:textId="77777777" w:rsidR="00934BE2" w:rsidRPr="004B19F6" w:rsidRDefault="00934BE2" w:rsidP="00934BE2">
      <w:pPr>
        <w:spacing w:after="0" w:line="240" w:lineRule="auto"/>
        <w:rPr>
          <w:rFonts w:eastAsia="Calibri" w:cs="Times New Roman"/>
        </w:rPr>
      </w:pPr>
      <w:r w:rsidRPr="004B19F6">
        <w:rPr>
          <w:rFonts w:eastAsia="Calibri" w:cs="Times New Roman"/>
        </w:rPr>
        <w:t xml:space="preserve">Stavební správa vysokorychlostních tratí                     </w:t>
      </w:r>
    </w:p>
    <w:p w14:paraId="33F491C7" w14:textId="77777777" w:rsidR="00934BE2" w:rsidRPr="004B19F6" w:rsidRDefault="00934BE2" w:rsidP="00934BE2">
      <w:pPr>
        <w:spacing w:after="0" w:line="240" w:lineRule="auto"/>
        <w:rPr>
          <w:rFonts w:eastAsia="Calibri" w:cs="Times New Roman"/>
        </w:rPr>
      </w:pPr>
      <w:r w:rsidRPr="004B19F6">
        <w:rPr>
          <w:rFonts w:eastAsia="Calibri" w:cs="Times New Roman"/>
        </w:rPr>
        <w:t>Správa železnic, státní organizace</w:t>
      </w:r>
    </w:p>
    <w:p w14:paraId="3966C727" w14:textId="77777777" w:rsidR="00DD7009" w:rsidRDefault="00DD7009" w:rsidP="00FD0728">
      <w:pPr>
        <w:rPr>
          <w:rFonts w:eastAsia="Calibri" w:cs="Times New Roman"/>
          <w:b/>
        </w:rPr>
        <w:sectPr w:rsidR="00DD7009" w:rsidSect="000645D6">
          <w:headerReference w:type="default" r:id="rId13"/>
          <w:footerReference w:type="default" r:id="rId14"/>
          <w:headerReference w:type="first" r:id="rId15"/>
          <w:footerReference w:type="first" r:id="rId16"/>
          <w:pgSz w:w="11906" w:h="16838" w:code="9"/>
          <w:pgMar w:top="1049" w:right="1134" w:bottom="1474" w:left="2070" w:header="1009" w:footer="670" w:gutter="0"/>
          <w:cols w:space="708"/>
          <w:titlePg/>
          <w:docGrid w:linePitch="360"/>
        </w:sectPr>
      </w:pPr>
    </w:p>
    <w:p w14:paraId="0029EB1C" w14:textId="55C31E1B" w:rsidR="00934BE2" w:rsidRPr="00FD0728" w:rsidRDefault="00934BE2" w:rsidP="00FD0728">
      <w:pPr>
        <w:rPr>
          <w:rFonts w:eastAsia="Calibri" w:cs="Times New Roman"/>
        </w:rPr>
      </w:pPr>
      <w:r w:rsidRPr="004B19F6">
        <w:rPr>
          <w:rFonts w:eastAsia="Calibri" w:cs="Times New Roman"/>
          <w:b/>
        </w:rPr>
        <w:lastRenderedPageBreak/>
        <w:t>Příloha č. 1</w:t>
      </w:r>
    </w:p>
    <w:p w14:paraId="632D38A8" w14:textId="77777777" w:rsidR="00934BE2" w:rsidRPr="004B19F6" w:rsidRDefault="00934BE2" w:rsidP="00934BE2">
      <w:pPr>
        <w:overflowPunct w:val="0"/>
        <w:autoSpaceDE w:val="0"/>
        <w:autoSpaceDN w:val="0"/>
        <w:adjustRightInd w:val="0"/>
        <w:spacing w:after="0" w:line="240" w:lineRule="auto"/>
        <w:jc w:val="both"/>
        <w:textAlignment w:val="baseline"/>
        <w:rPr>
          <w:rFonts w:eastAsia="Calibri" w:cs="Times New Roman"/>
          <w:b/>
        </w:rPr>
      </w:pPr>
      <w:r w:rsidRPr="004B19F6">
        <w:rPr>
          <w:rFonts w:eastAsia="Calibri" w:cs="Times New Roman"/>
          <w:b/>
        </w:rPr>
        <w:t>Obchodní podmínky</w:t>
      </w:r>
    </w:p>
    <w:p w14:paraId="58E37AAB" w14:textId="77777777" w:rsidR="00934BE2" w:rsidRPr="004B19F6" w:rsidRDefault="00934BE2" w:rsidP="00934BE2">
      <w:pPr>
        <w:overflowPunct w:val="0"/>
        <w:autoSpaceDE w:val="0"/>
        <w:autoSpaceDN w:val="0"/>
        <w:adjustRightInd w:val="0"/>
        <w:spacing w:after="0" w:line="240" w:lineRule="auto"/>
        <w:jc w:val="both"/>
        <w:textAlignment w:val="baseline"/>
        <w:rPr>
          <w:rFonts w:eastAsia="Calibri" w:cs="Times New Roman"/>
          <w:b/>
        </w:rPr>
      </w:pPr>
    </w:p>
    <w:p w14:paraId="29E5E117" w14:textId="77777777" w:rsidR="00934BE2" w:rsidRPr="004B19F6" w:rsidRDefault="00934BE2" w:rsidP="00934BE2">
      <w:pPr>
        <w:overflowPunct w:val="0"/>
        <w:autoSpaceDE w:val="0"/>
        <w:autoSpaceDN w:val="0"/>
        <w:adjustRightInd w:val="0"/>
        <w:spacing w:after="0" w:line="240" w:lineRule="auto"/>
        <w:jc w:val="both"/>
        <w:textAlignment w:val="baseline"/>
        <w:rPr>
          <w:rFonts w:eastAsia="Calibri" w:cs="Times New Roman"/>
          <w:b/>
        </w:rPr>
      </w:pPr>
      <w:r w:rsidRPr="004B19F6">
        <w:rPr>
          <w:rFonts w:eastAsia="Calibri" w:cs="Times New Roman"/>
          <w:b/>
          <w:highlight w:val="yellow"/>
        </w:rPr>
        <w:t>"[VLOŽÍ OBJEDNATEL]"</w:t>
      </w:r>
      <w:r w:rsidRPr="004B19F6">
        <w:rPr>
          <w:rFonts w:eastAsia="Calibri" w:cs="Times New Roman"/>
          <w:b/>
        </w:rPr>
        <w:t xml:space="preserve"> </w:t>
      </w:r>
    </w:p>
    <w:p w14:paraId="72F90991" w14:textId="77777777" w:rsidR="00934BE2" w:rsidRPr="004B19F6" w:rsidRDefault="00934BE2" w:rsidP="00934BE2">
      <w:pPr>
        <w:overflowPunct w:val="0"/>
        <w:autoSpaceDE w:val="0"/>
        <w:autoSpaceDN w:val="0"/>
        <w:adjustRightInd w:val="0"/>
        <w:spacing w:after="0" w:line="240" w:lineRule="auto"/>
        <w:jc w:val="both"/>
        <w:textAlignment w:val="baseline"/>
        <w:rPr>
          <w:rFonts w:eastAsia="Calibri" w:cs="Times New Roman"/>
        </w:rPr>
      </w:pPr>
    </w:p>
    <w:p w14:paraId="297B4679" w14:textId="77777777" w:rsidR="00D9782E" w:rsidRPr="004B19F6" w:rsidRDefault="00D9782E" w:rsidP="00F1527A">
      <w:pPr>
        <w:overflowPunct w:val="0"/>
        <w:autoSpaceDE w:val="0"/>
        <w:autoSpaceDN w:val="0"/>
        <w:adjustRightInd w:val="0"/>
        <w:spacing w:after="0" w:line="240" w:lineRule="auto"/>
        <w:jc w:val="both"/>
        <w:textAlignment w:val="baseline"/>
        <w:rPr>
          <w:rFonts w:eastAsia="Calibri" w:cs="Times New Roman"/>
        </w:rPr>
      </w:pPr>
    </w:p>
    <w:p w14:paraId="34794938"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CA7A541"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56977F31"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477C2E56"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6607878E"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27861B9B"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13DFDB62"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2F1A0A0C"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7354DAE"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1E8B38B1"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62352E4"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D160210"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62F3681F"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5D7E4D05"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2C1F3A58"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12E2CFF6"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0B0BA215"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B48305B"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6FAA0EC"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3603730"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0BD38EB9"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2D0DDF44"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258FC604"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8FFBF9E"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27A5F45"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01D45007"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03C35FA"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78A4C31"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0090F676"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0A19495"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C36A7A6"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17FFFB1E"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499FA5F4"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64773721"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6BF68C54"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6C4D822"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2BFF218F"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96D805C"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2683BB77"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55F5738F"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6973A92"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5505CC98"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5A985286"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153C3B0F"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071D3EF0"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41FD376"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5517E31F"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0B015E1"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6DF79731"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575E66D3"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7FB7E35C"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20821585"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4A64A236"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FEA2814"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61C41006"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6F01C076" w14:textId="77777777" w:rsidR="00DD7009" w:rsidRDefault="00DD7009" w:rsidP="00F1527A">
      <w:pPr>
        <w:overflowPunct w:val="0"/>
        <w:autoSpaceDE w:val="0"/>
        <w:autoSpaceDN w:val="0"/>
        <w:adjustRightInd w:val="0"/>
        <w:spacing w:after="0" w:line="240" w:lineRule="auto"/>
        <w:jc w:val="both"/>
        <w:textAlignment w:val="baseline"/>
        <w:rPr>
          <w:rFonts w:eastAsia="Calibri" w:cs="Times New Roman"/>
        </w:rPr>
        <w:sectPr w:rsidR="00DD7009" w:rsidSect="00DD7009">
          <w:headerReference w:type="first" r:id="rId17"/>
          <w:footerReference w:type="first" r:id="rId18"/>
          <w:pgSz w:w="11906" w:h="16838" w:code="9"/>
          <w:pgMar w:top="1049" w:right="1134" w:bottom="1474" w:left="2070" w:header="1009" w:footer="670" w:gutter="0"/>
          <w:pgNumType w:start="1"/>
          <w:cols w:space="708"/>
          <w:titlePg/>
          <w:docGrid w:linePitch="360"/>
        </w:sectPr>
      </w:pPr>
    </w:p>
    <w:p w14:paraId="56595E3E" w14:textId="71C35E33"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2D531AE9" w14:textId="77777777" w:rsidR="00C9762C" w:rsidRPr="004B19F6" w:rsidRDefault="00C9762C" w:rsidP="00C9762C">
      <w:pPr>
        <w:overflowPunct w:val="0"/>
        <w:autoSpaceDE w:val="0"/>
        <w:autoSpaceDN w:val="0"/>
        <w:adjustRightInd w:val="0"/>
        <w:spacing w:after="0" w:line="240" w:lineRule="auto"/>
        <w:jc w:val="both"/>
        <w:textAlignment w:val="baseline"/>
        <w:rPr>
          <w:rFonts w:eastAsia="Calibri" w:cs="Times New Roman"/>
          <w:b/>
        </w:rPr>
      </w:pPr>
      <w:r w:rsidRPr="004B19F6">
        <w:rPr>
          <w:rFonts w:eastAsia="Calibri" w:cs="Times New Roman"/>
          <w:b/>
        </w:rPr>
        <w:t>Příloha č. 2</w:t>
      </w:r>
    </w:p>
    <w:p w14:paraId="683C2818" w14:textId="77777777" w:rsidR="00C9762C" w:rsidRPr="004B19F6" w:rsidRDefault="00C9762C" w:rsidP="00C9762C">
      <w:pPr>
        <w:overflowPunct w:val="0"/>
        <w:autoSpaceDE w:val="0"/>
        <w:autoSpaceDN w:val="0"/>
        <w:adjustRightInd w:val="0"/>
        <w:spacing w:after="0" w:line="240" w:lineRule="auto"/>
        <w:jc w:val="both"/>
        <w:textAlignment w:val="baseline"/>
        <w:rPr>
          <w:rFonts w:eastAsia="Calibri" w:cs="Times New Roman"/>
          <w:b/>
        </w:rPr>
      </w:pPr>
    </w:p>
    <w:p w14:paraId="66DB1D8C" w14:textId="77777777" w:rsidR="00C9762C" w:rsidRPr="004B19F6" w:rsidRDefault="00C9762C" w:rsidP="00C9762C">
      <w:pPr>
        <w:overflowPunct w:val="0"/>
        <w:autoSpaceDE w:val="0"/>
        <w:autoSpaceDN w:val="0"/>
        <w:adjustRightInd w:val="0"/>
        <w:spacing w:after="0" w:line="240" w:lineRule="auto"/>
        <w:jc w:val="both"/>
        <w:textAlignment w:val="baseline"/>
        <w:rPr>
          <w:rFonts w:eastAsia="Calibri" w:cs="Times New Roman"/>
          <w:b/>
        </w:rPr>
      </w:pPr>
      <w:r w:rsidRPr="004B19F6">
        <w:rPr>
          <w:rFonts w:eastAsia="Calibri" w:cs="Times New Roman"/>
          <w:b/>
          <w:highlight w:val="yellow"/>
        </w:rPr>
        <w:t>Bližší specifikace</w:t>
      </w:r>
    </w:p>
    <w:p w14:paraId="4B4BA1C3"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04571A58"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170B9E5F"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E7529DC" w14:textId="77777777"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32B11FD8" w14:textId="63FBADFD" w:rsidR="00C9762C" w:rsidRPr="004B19F6" w:rsidRDefault="00C9762C" w:rsidP="00F1527A">
      <w:pPr>
        <w:overflowPunct w:val="0"/>
        <w:autoSpaceDE w:val="0"/>
        <w:autoSpaceDN w:val="0"/>
        <w:adjustRightInd w:val="0"/>
        <w:spacing w:after="0" w:line="240" w:lineRule="auto"/>
        <w:jc w:val="both"/>
        <w:textAlignment w:val="baseline"/>
        <w:rPr>
          <w:rFonts w:eastAsia="Calibri" w:cs="Times New Roman"/>
        </w:rPr>
      </w:pPr>
    </w:p>
    <w:p w14:paraId="029E4461" w14:textId="77777777" w:rsidR="00DD7009" w:rsidRDefault="00DD7009">
      <w:pPr>
        <w:rPr>
          <w:rFonts w:eastAsia="Calibri" w:cs="Times New Roman"/>
        </w:rPr>
        <w:sectPr w:rsidR="00DD7009" w:rsidSect="004F5E4A">
          <w:footerReference w:type="first" r:id="rId19"/>
          <w:pgSz w:w="11906" w:h="16838" w:code="9"/>
          <w:pgMar w:top="1049" w:right="1134" w:bottom="1474" w:left="2070" w:header="1009" w:footer="670" w:gutter="0"/>
          <w:pgNumType w:start="1"/>
          <w:cols w:space="708"/>
          <w:titlePg/>
          <w:docGrid w:linePitch="360"/>
        </w:sectPr>
      </w:pPr>
    </w:p>
    <w:p w14:paraId="4FC704D9" w14:textId="3CABBB38" w:rsidR="00C9762C" w:rsidRDefault="00C9762C" w:rsidP="00C9762C">
      <w:pPr>
        <w:overflowPunct w:val="0"/>
        <w:autoSpaceDE w:val="0"/>
        <w:autoSpaceDN w:val="0"/>
        <w:adjustRightInd w:val="0"/>
        <w:spacing w:after="0" w:line="240" w:lineRule="auto"/>
        <w:jc w:val="both"/>
        <w:textAlignment w:val="baseline"/>
        <w:rPr>
          <w:rFonts w:eastAsia="Calibri" w:cs="Times New Roman"/>
          <w:b/>
        </w:rPr>
      </w:pPr>
      <w:r w:rsidRPr="004B19F6">
        <w:rPr>
          <w:rFonts w:eastAsia="Calibri" w:cs="Times New Roman"/>
          <w:b/>
        </w:rPr>
        <w:lastRenderedPageBreak/>
        <w:t>Příloha č. 3</w:t>
      </w:r>
    </w:p>
    <w:p w14:paraId="233A2D69" w14:textId="77777777" w:rsidR="00DD7009" w:rsidRPr="004B19F6" w:rsidRDefault="00DD7009" w:rsidP="00C9762C">
      <w:pPr>
        <w:overflowPunct w:val="0"/>
        <w:autoSpaceDE w:val="0"/>
        <w:autoSpaceDN w:val="0"/>
        <w:adjustRightInd w:val="0"/>
        <w:spacing w:after="0" w:line="240" w:lineRule="auto"/>
        <w:jc w:val="both"/>
        <w:textAlignment w:val="baseline"/>
        <w:rPr>
          <w:rFonts w:eastAsia="Calibri" w:cs="Times New Roman"/>
          <w:b/>
        </w:rPr>
      </w:pPr>
    </w:p>
    <w:p w14:paraId="4C0B2E4A" w14:textId="46E2917D" w:rsidR="00C9762C" w:rsidRPr="004B19F6" w:rsidRDefault="00C9762C" w:rsidP="00C9762C">
      <w:pPr>
        <w:overflowPunct w:val="0"/>
        <w:autoSpaceDE w:val="0"/>
        <w:autoSpaceDN w:val="0"/>
        <w:adjustRightInd w:val="0"/>
        <w:spacing w:after="0" w:line="240" w:lineRule="auto"/>
        <w:jc w:val="both"/>
        <w:textAlignment w:val="baseline"/>
        <w:rPr>
          <w:rFonts w:eastAsia="Calibri" w:cs="Times New Roman"/>
          <w:b/>
        </w:rPr>
      </w:pPr>
      <w:r w:rsidRPr="004B19F6">
        <w:rPr>
          <w:rFonts w:eastAsia="Calibri" w:cs="Times New Roman"/>
          <w:b/>
          <w:highlight w:val="yellow"/>
        </w:rPr>
        <w:t>Harmonogram</w:t>
      </w:r>
      <w:r w:rsidRPr="004B19F6">
        <w:rPr>
          <w:rFonts w:eastAsia="Calibri" w:cs="Times New Roman"/>
          <w:b/>
        </w:rPr>
        <w:t xml:space="preserve"> </w:t>
      </w:r>
    </w:p>
    <w:p w14:paraId="29D20736" w14:textId="77777777" w:rsidR="00C9762C" w:rsidRPr="004B19F6" w:rsidRDefault="00C9762C" w:rsidP="00C9762C">
      <w:pPr>
        <w:overflowPunct w:val="0"/>
        <w:autoSpaceDE w:val="0"/>
        <w:autoSpaceDN w:val="0"/>
        <w:adjustRightInd w:val="0"/>
        <w:spacing w:after="0" w:line="240" w:lineRule="auto"/>
        <w:jc w:val="both"/>
        <w:textAlignment w:val="baseline"/>
        <w:rPr>
          <w:rFonts w:eastAsia="Calibri" w:cs="Times New Roman"/>
          <w:b/>
        </w:rPr>
      </w:pPr>
    </w:p>
    <w:p w14:paraId="1B232C78" w14:textId="64F05596" w:rsidR="00C9762C" w:rsidRPr="004B19F6" w:rsidRDefault="000C02DD" w:rsidP="00C9762C">
      <w:bookmarkStart w:id="4" w:name="_Toc117244691"/>
      <w:r w:rsidRPr="004B19F6">
        <w:t>C</w:t>
      </w:r>
      <w:r w:rsidR="00C9762C" w:rsidRPr="004B19F6">
        <w:t>elková doba trvání jednotlivých úkolů je následující:</w:t>
      </w:r>
      <w:bookmarkEnd w:id="4"/>
    </w:p>
    <w:tbl>
      <w:tblPr>
        <w:tblStyle w:val="TableGrid1"/>
        <w:tblW w:w="5000" w:type="pct"/>
        <w:tblLook w:val="04A0" w:firstRow="1" w:lastRow="0" w:firstColumn="1" w:lastColumn="0" w:noHBand="0" w:noVBand="1"/>
      </w:tblPr>
      <w:tblGrid>
        <w:gridCol w:w="326"/>
        <w:gridCol w:w="3213"/>
        <w:gridCol w:w="2269"/>
        <w:gridCol w:w="2884"/>
      </w:tblGrid>
      <w:tr w:rsidR="004B19F6" w:rsidRPr="004B19F6" w14:paraId="2F760216" w14:textId="01D5F4A7" w:rsidTr="004B19F6">
        <w:tc>
          <w:tcPr>
            <w:tcW w:w="188" w:type="pct"/>
            <w:shd w:val="clear" w:color="auto" w:fill="D9D9D9"/>
          </w:tcPr>
          <w:p w14:paraId="3CF4D10E" w14:textId="77777777" w:rsidR="004B19F6" w:rsidRPr="004B19F6" w:rsidRDefault="004B19F6" w:rsidP="000C58C2">
            <w:pPr>
              <w:jc w:val="center"/>
              <w:rPr>
                <w:rFonts w:ascii="Calibri" w:eastAsia="Calibri" w:hAnsi="Calibri"/>
                <w:b/>
                <w:lang w:val="cs-CZ"/>
              </w:rPr>
            </w:pPr>
            <w:r w:rsidRPr="004B19F6">
              <w:rPr>
                <w:rFonts w:ascii="Calibri" w:eastAsia="Calibri" w:hAnsi="Calibri"/>
                <w:b/>
                <w:lang w:val="cs-CZ"/>
              </w:rPr>
              <w:t>#</w:t>
            </w:r>
          </w:p>
        </w:tc>
        <w:tc>
          <w:tcPr>
            <w:tcW w:w="1848" w:type="pct"/>
            <w:shd w:val="clear" w:color="auto" w:fill="D9D9D9"/>
          </w:tcPr>
          <w:p w14:paraId="1704C939" w14:textId="77777777" w:rsidR="004B19F6" w:rsidRPr="004B19F6" w:rsidRDefault="004B19F6" w:rsidP="000C58C2">
            <w:pPr>
              <w:jc w:val="center"/>
              <w:rPr>
                <w:rFonts w:ascii="Calibri" w:eastAsia="Calibri" w:hAnsi="Calibri"/>
                <w:b/>
                <w:lang w:val="cs-CZ"/>
              </w:rPr>
            </w:pPr>
            <w:r w:rsidRPr="004B19F6">
              <w:rPr>
                <w:rFonts w:ascii="Calibri" w:eastAsia="Calibri" w:hAnsi="Calibri"/>
                <w:b/>
                <w:lang w:val="cs-CZ"/>
              </w:rPr>
              <w:t>Dodávka / milník</w:t>
            </w:r>
          </w:p>
        </w:tc>
        <w:tc>
          <w:tcPr>
            <w:tcW w:w="1305" w:type="pct"/>
            <w:shd w:val="clear" w:color="auto" w:fill="D9D9D9"/>
          </w:tcPr>
          <w:p w14:paraId="2A7AAD63" w14:textId="77777777" w:rsidR="004B19F6" w:rsidRPr="004B19F6" w:rsidRDefault="004B19F6" w:rsidP="000C58C2">
            <w:pPr>
              <w:jc w:val="center"/>
              <w:rPr>
                <w:rFonts w:ascii="Calibri" w:eastAsia="Calibri" w:hAnsi="Calibri"/>
                <w:b/>
                <w:lang w:val="cs-CZ"/>
              </w:rPr>
            </w:pPr>
            <w:r w:rsidRPr="004B19F6">
              <w:rPr>
                <w:rFonts w:ascii="Calibri" w:eastAsia="Calibri" w:hAnsi="Calibri"/>
                <w:b/>
                <w:lang w:val="cs-CZ"/>
              </w:rPr>
              <w:t>Termín odevzdání výstupu</w:t>
            </w:r>
          </w:p>
          <w:p w14:paraId="2DA85FF5" w14:textId="167CA37D" w:rsidR="004B19F6" w:rsidRPr="004B19F6" w:rsidRDefault="004B19F6" w:rsidP="000C58C2">
            <w:pPr>
              <w:jc w:val="center"/>
              <w:rPr>
                <w:rFonts w:ascii="Calibri" w:eastAsia="Calibri" w:hAnsi="Calibri"/>
                <w:bCs/>
                <w:i/>
                <w:iCs/>
                <w:lang w:val="cs-CZ"/>
              </w:rPr>
            </w:pPr>
            <w:r w:rsidRPr="004B19F6">
              <w:rPr>
                <w:rFonts w:ascii="Calibri" w:eastAsia="Calibri" w:hAnsi="Calibri"/>
                <w:bCs/>
                <w:i/>
                <w:iCs/>
                <w:lang w:val="cs-CZ"/>
              </w:rPr>
              <w:t>(nejzazší termín pro odevzdání části Díla)</w:t>
            </w:r>
          </w:p>
        </w:tc>
        <w:tc>
          <w:tcPr>
            <w:tcW w:w="1659" w:type="pct"/>
            <w:shd w:val="clear" w:color="auto" w:fill="D9D9D9"/>
          </w:tcPr>
          <w:p w14:paraId="08175395" w14:textId="3D86DFF9" w:rsidR="004B19F6" w:rsidRPr="004B19F6" w:rsidRDefault="004B19F6" w:rsidP="000C58C2">
            <w:pPr>
              <w:jc w:val="center"/>
              <w:rPr>
                <w:rFonts w:asciiTheme="majorHAnsi" w:eastAsia="Calibri" w:hAnsiTheme="majorHAnsi"/>
                <w:b/>
                <w:sz w:val="18"/>
                <w:szCs w:val="18"/>
                <w:lang w:val="cs-CZ"/>
              </w:rPr>
            </w:pPr>
            <w:r w:rsidRPr="004B19F6">
              <w:rPr>
                <w:rFonts w:asciiTheme="majorHAnsi" w:eastAsia="Calibri" w:hAnsiTheme="majorHAnsi"/>
                <w:b/>
                <w:sz w:val="18"/>
                <w:szCs w:val="18"/>
                <w:lang w:val="cs-CZ"/>
              </w:rPr>
              <w:t>Podmínky dokončení dílčí dodávky/milníku</w:t>
            </w:r>
          </w:p>
        </w:tc>
      </w:tr>
      <w:tr w:rsidR="004B19F6" w:rsidRPr="004B19F6" w14:paraId="65CF0796" w14:textId="01EE355B" w:rsidTr="00DD7009">
        <w:tc>
          <w:tcPr>
            <w:tcW w:w="188" w:type="pct"/>
          </w:tcPr>
          <w:p w14:paraId="5D3AD5CA" w14:textId="77777777" w:rsidR="004B19F6" w:rsidRPr="004B19F6" w:rsidRDefault="004B19F6" w:rsidP="00C9762C">
            <w:pPr>
              <w:numPr>
                <w:ilvl w:val="0"/>
                <w:numId w:val="38"/>
              </w:numPr>
              <w:ind w:left="306"/>
              <w:contextualSpacing/>
              <w:rPr>
                <w:rFonts w:ascii="Calibri" w:eastAsia="Calibri" w:hAnsi="Calibri"/>
                <w:lang w:val="cs-CZ"/>
              </w:rPr>
            </w:pPr>
          </w:p>
        </w:tc>
        <w:tc>
          <w:tcPr>
            <w:tcW w:w="1848" w:type="pct"/>
            <w:vAlign w:val="center"/>
          </w:tcPr>
          <w:p w14:paraId="35289162" w14:textId="77777777" w:rsidR="004B19F6" w:rsidRPr="004B19F6" w:rsidRDefault="004B19F6" w:rsidP="00DD7009">
            <w:pPr>
              <w:spacing w:after="240" w:line="264" w:lineRule="auto"/>
              <w:jc w:val="center"/>
              <w:rPr>
                <w:sz w:val="18"/>
                <w:szCs w:val="18"/>
                <w:lang w:val="cs-CZ"/>
              </w:rPr>
            </w:pPr>
            <w:r w:rsidRPr="004B19F6">
              <w:rPr>
                <w:sz w:val="18"/>
                <w:szCs w:val="18"/>
                <w:lang w:val="cs-CZ"/>
              </w:rPr>
              <w:t>Zpráva o zjištěních</w:t>
            </w:r>
          </w:p>
        </w:tc>
        <w:tc>
          <w:tcPr>
            <w:tcW w:w="1305" w:type="pct"/>
            <w:vAlign w:val="center"/>
          </w:tcPr>
          <w:p w14:paraId="1D8F0F5A" w14:textId="77777777" w:rsidR="004B19F6" w:rsidRPr="004B19F6" w:rsidRDefault="004B19F6" w:rsidP="00DD7009">
            <w:pPr>
              <w:spacing w:line="264" w:lineRule="auto"/>
              <w:jc w:val="center"/>
              <w:rPr>
                <w:sz w:val="18"/>
                <w:szCs w:val="18"/>
                <w:lang w:val="cs-CZ"/>
              </w:rPr>
            </w:pPr>
            <w:r w:rsidRPr="004B19F6">
              <w:rPr>
                <w:sz w:val="18"/>
                <w:szCs w:val="18"/>
                <w:lang w:val="cs-CZ"/>
              </w:rPr>
              <w:t>2 týdny</w:t>
            </w:r>
          </w:p>
          <w:p w14:paraId="705E1EC3" w14:textId="25AD59F7" w:rsidR="004B19F6" w:rsidRPr="004B19F6" w:rsidRDefault="004B19F6" w:rsidP="00DD7009">
            <w:pPr>
              <w:spacing w:line="264" w:lineRule="auto"/>
              <w:jc w:val="center"/>
              <w:rPr>
                <w:sz w:val="18"/>
                <w:szCs w:val="18"/>
                <w:lang w:val="cs-CZ"/>
              </w:rPr>
            </w:pPr>
            <w:r w:rsidRPr="004B19F6">
              <w:rPr>
                <w:sz w:val="18"/>
                <w:szCs w:val="18"/>
                <w:lang w:val="cs-CZ"/>
              </w:rPr>
              <w:t>od účinnosti Smlouvy o dílo</w:t>
            </w:r>
          </w:p>
        </w:tc>
        <w:tc>
          <w:tcPr>
            <w:tcW w:w="1659" w:type="pct"/>
            <w:vAlign w:val="center"/>
          </w:tcPr>
          <w:p w14:paraId="2A818D56" w14:textId="5AE69E1C" w:rsidR="004B19F6" w:rsidRPr="004B19F6" w:rsidRDefault="004B19F6" w:rsidP="00456109">
            <w:pPr>
              <w:spacing w:before="60" w:after="60"/>
              <w:jc w:val="center"/>
              <w:rPr>
                <w:sz w:val="18"/>
                <w:szCs w:val="18"/>
                <w:lang w:val="cs-CZ"/>
              </w:rPr>
            </w:pPr>
            <w:r w:rsidRPr="004B19F6">
              <w:rPr>
                <w:sz w:val="18"/>
                <w:szCs w:val="18"/>
                <w:lang w:val="cs-CZ"/>
              </w:rPr>
              <w:t xml:space="preserve">Předávací protokol </w:t>
            </w:r>
            <w:r w:rsidR="00892F27">
              <w:rPr>
                <w:sz w:val="18"/>
                <w:szCs w:val="18"/>
                <w:lang w:val="cs-CZ"/>
              </w:rPr>
              <w:t xml:space="preserve">části Díla </w:t>
            </w:r>
            <w:r>
              <w:rPr>
                <w:sz w:val="18"/>
                <w:szCs w:val="18"/>
                <w:lang w:val="cs-CZ"/>
              </w:rPr>
              <w:t>podepsaný oběma smluvními stranami</w:t>
            </w:r>
          </w:p>
        </w:tc>
      </w:tr>
      <w:tr w:rsidR="004B19F6" w:rsidRPr="004B19F6" w14:paraId="6EBB6196" w14:textId="4717EA0C" w:rsidTr="00DD7009">
        <w:tc>
          <w:tcPr>
            <w:tcW w:w="188" w:type="pct"/>
          </w:tcPr>
          <w:p w14:paraId="5263034C" w14:textId="77777777" w:rsidR="004B19F6" w:rsidRPr="004B19F6" w:rsidRDefault="004B19F6" w:rsidP="00C9762C">
            <w:pPr>
              <w:numPr>
                <w:ilvl w:val="0"/>
                <w:numId w:val="38"/>
              </w:numPr>
              <w:ind w:left="306"/>
              <w:contextualSpacing/>
              <w:rPr>
                <w:rFonts w:ascii="Calibri" w:eastAsia="Calibri" w:hAnsi="Calibri"/>
                <w:lang w:val="cs-CZ"/>
              </w:rPr>
            </w:pPr>
          </w:p>
        </w:tc>
        <w:tc>
          <w:tcPr>
            <w:tcW w:w="1848" w:type="pct"/>
            <w:vAlign w:val="center"/>
          </w:tcPr>
          <w:p w14:paraId="3B82537A" w14:textId="77777777" w:rsidR="004B19F6" w:rsidRPr="004B19F6" w:rsidRDefault="004B19F6" w:rsidP="00DD7009">
            <w:pPr>
              <w:spacing w:after="240" w:line="264" w:lineRule="auto"/>
              <w:jc w:val="center"/>
              <w:rPr>
                <w:sz w:val="18"/>
                <w:szCs w:val="18"/>
                <w:lang w:val="cs-CZ"/>
              </w:rPr>
            </w:pPr>
            <w:r w:rsidRPr="004B19F6">
              <w:rPr>
                <w:sz w:val="18"/>
                <w:szCs w:val="18"/>
                <w:lang w:val="cs-CZ"/>
              </w:rPr>
              <w:t>Úvodní zpráva</w:t>
            </w:r>
          </w:p>
        </w:tc>
        <w:tc>
          <w:tcPr>
            <w:tcW w:w="1305" w:type="pct"/>
            <w:vAlign w:val="center"/>
          </w:tcPr>
          <w:p w14:paraId="013A3ED0" w14:textId="77777777" w:rsidR="004B19F6" w:rsidRPr="004B19F6" w:rsidRDefault="004B19F6" w:rsidP="00DD7009">
            <w:pPr>
              <w:spacing w:line="264" w:lineRule="auto"/>
              <w:jc w:val="center"/>
              <w:rPr>
                <w:sz w:val="18"/>
                <w:szCs w:val="18"/>
                <w:lang w:val="cs-CZ"/>
              </w:rPr>
            </w:pPr>
            <w:r w:rsidRPr="004B19F6">
              <w:rPr>
                <w:sz w:val="18"/>
                <w:szCs w:val="18"/>
                <w:lang w:val="cs-CZ"/>
              </w:rPr>
              <w:t>4 týdny</w:t>
            </w:r>
          </w:p>
          <w:p w14:paraId="11C93322" w14:textId="2A1B0DE7" w:rsidR="004B19F6" w:rsidRPr="004B19F6" w:rsidRDefault="004B19F6" w:rsidP="00DD7009">
            <w:pPr>
              <w:spacing w:line="264" w:lineRule="auto"/>
              <w:jc w:val="center"/>
              <w:rPr>
                <w:sz w:val="18"/>
                <w:szCs w:val="18"/>
                <w:lang w:val="cs-CZ"/>
              </w:rPr>
            </w:pPr>
            <w:r w:rsidRPr="004B19F6">
              <w:rPr>
                <w:sz w:val="18"/>
                <w:szCs w:val="18"/>
                <w:lang w:val="cs-CZ"/>
              </w:rPr>
              <w:t>od účinnosti Smlouvy o dílo</w:t>
            </w:r>
          </w:p>
        </w:tc>
        <w:tc>
          <w:tcPr>
            <w:tcW w:w="1659" w:type="pct"/>
            <w:vAlign w:val="center"/>
          </w:tcPr>
          <w:p w14:paraId="7B7AB515" w14:textId="0B169D1A" w:rsidR="004B19F6" w:rsidRPr="004B19F6" w:rsidRDefault="004B19F6" w:rsidP="00456109">
            <w:pPr>
              <w:spacing w:before="60" w:after="60"/>
              <w:jc w:val="center"/>
              <w:rPr>
                <w:lang w:val="cs-CZ"/>
              </w:rPr>
            </w:pPr>
            <w:r w:rsidRPr="004B19F6">
              <w:rPr>
                <w:sz w:val="18"/>
                <w:szCs w:val="18"/>
                <w:lang w:val="cs-CZ"/>
              </w:rPr>
              <w:t xml:space="preserve">Předávací protokol </w:t>
            </w:r>
            <w:r w:rsidR="00892F27">
              <w:rPr>
                <w:sz w:val="18"/>
                <w:szCs w:val="18"/>
                <w:lang w:val="cs-CZ"/>
              </w:rPr>
              <w:t xml:space="preserve">části Díla </w:t>
            </w:r>
            <w:r>
              <w:rPr>
                <w:sz w:val="18"/>
                <w:szCs w:val="18"/>
                <w:lang w:val="cs-CZ"/>
              </w:rPr>
              <w:t>podepsaný oběma smluvními stranami</w:t>
            </w:r>
          </w:p>
        </w:tc>
      </w:tr>
      <w:tr w:rsidR="004B19F6" w:rsidRPr="004B19F6" w14:paraId="12225F5D" w14:textId="2D81E7F5" w:rsidTr="00DD7009">
        <w:tc>
          <w:tcPr>
            <w:tcW w:w="188" w:type="pct"/>
          </w:tcPr>
          <w:p w14:paraId="259BA736" w14:textId="77777777" w:rsidR="004B19F6" w:rsidRPr="004B19F6" w:rsidRDefault="004B19F6" w:rsidP="00C9762C">
            <w:pPr>
              <w:numPr>
                <w:ilvl w:val="0"/>
                <w:numId w:val="38"/>
              </w:numPr>
              <w:ind w:left="306"/>
              <w:contextualSpacing/>
              <w:rPr>
                <w:rFonts w:ascii="Calibri" w:eastAsia="Calibri" w:hAnsi="Calibri"/>
                <w:lang w:val="cs-CZ"/>
              </w:rPr>
            </w:pPr>
          </w:p>
        </w:tc>
        <w:tc>
          <w:tcPr>
            <w:tcW w:w="1848" w:type="pct"/>
            <w:vAlign w:val="center"/>
          </w:tcPr>
          <w:p w14:paraId="5F6A95DC" w14:textId="77777777" w:rsidR="004B19F6" w:rsidRPr="004B19F6" w:rsidRDefault="004B19F6" w:rsidP="00DD7009">
            <w:pPr>
              <w:spacing w:after="240" w:line="264" w:lineRule="auto"/>
              <w:jc w:val="center"/>
              <w:rPr>
                <w:sz w:val="18"/>
                <w:szCs w:val="18"/>
                <w:lang w:val="cs-CZ"/>
              </w:rPr>
            </w:pPr>
            <w:r w:rsidRPr="004B19F6">
              <w:rPr>
                <w:sz w:val="18"/>
                <w:szCs w:val="18"/>
                <w:lang w:val="cs-CZ"/>
              </w:rPr>
              <w:t>Výstup z marketingového průzkumu</w:t>
            </w:r>
          </w:p>
        </w:tc>
        <w:tc>
          <w:tcPr>
            <w:tcW w:w="1305" w:type="pct"/>
            <w:vAlign w:val="center"/>
          </w:tcPr>
          <w:p w14:paraId="08F833FB" w14:textId="77777777" w:rsidR="004B19F6" w:rsidRPr="004B19F6" w:rsidRDefault="004B19F6" w:rsidP="00DD7009">
            <w:pPr>
              <w:spacing w:line="264" w:lineRule="auto"/>
              <w:jc w:val="center"/>
              <w:rPr>
                <w:sz w:val="18"/>
                <w:szCs w:val="18"/>
                <w:lang w:val="cs-CZ"/>
              </w:rPr>
            </w:pPr>
            <w:r w:rsidRPr="004B19F6">
              <w:rPr>
                <w:sz w:val="18"/>
                <w:szCs w:val="18"/>
                <w:lang w:val="cs-CZ"/>
              </w:rPr>
              <w:t>18 týdnů</w:t>
            </w:r>
          </w:p>
          <w:p w14:paraId="1704118F" w14:textId="708EF6B6" w:rsidR="004B19F6" w:rsidRPr="004B19F6" w:rsidRDefault="004B19F6" w:rsidP="00DD7009">
            <w:pPr>
              <w:spacing w:line="264" w:lineRule="auto"/>
              <w:jc w:val="center"/>
              <w:rPr>
                <w:sz w:val="18"/>
                <w:szCs w:val="18"/>
                <w:lang w:val="cs-CZ"/>
              </w:rPr>
            </w:pPr>
            <w:r w:rsidRPr="004B19F6">
              <w:rPr>
                <w:sz w:val="18"/>
                <w:szCs w:val="18"/>
                <w:lang w:val="cs-CZ"/>
              </w:rPr>
              <w:t>od účinnosti Smlouvy o dílo</w:t>
            </w:r>
          </w:p>
        </w:tc>
        <w:tc>
          <w:tcPr>
            <w:tcW w:w="1659" w:type="pct"/>
            <w:vAlign w:val="center"/>
          </w:tcPr>
          <w:p w14:paraId="6BAC6942" w14:textId="4C9806A4" w:rsidR="004B19F6" w:rsidRPr="004B19F6" w:rsidRDefault="004B19F6" w:rsidP="00456109">
            <w:pPr>
              <w:spacing w:before="60" w:after="60"/>
              <w:jc w:val="center"/>
              <w:rPr>
                <w:lang w:val="cs-CZ"/>
              </w:rPr>
            </w:pPr>
            <w:r w:rsidRPr="004B19F6">
              <w:rPr>
                <w:sz w:val="18"/>
                <w:szCs w:val="18"/>
                <w:lang w:val="cs-CZ"/>
              </w:rPr>
              <w:t xml:space="preserve">Předávací protokol </w:t>
            </w:r>
            <w:r w:rsidR="00892F27">
              <w:rPr>
                <w:sz w:val="18"/>
                <w:szCs w:val="18"/>
                <w:lang w:val="cs-CZ"/>
              </w:rPr>
              <w:t xml:space="preserve">části Díla </w:t>
            </w:r>
            <w:r>
              <w:rPr>
                <w:sz w:val="18"/>
                <w:szCs w:val="18"/>
                <w:lang w:val="cs-CZ"/>
              </w:rPr>
              <w:t>podepsaný oběma smluvními stranami</w:t>
            </w:r>
          </w:p>
        </w:tc>
      </w:tr>
      <w:tr w:rsidR="004B19F6" w:rsidRPr="004B19F6" w14:paraId="52025214" w14:textId="504EFF36" w:rsidTr="00DD7009">
        <w:tc>
          <w:tcPr>
            <w:tcW w:w="188" w:type="pct"/>
          </w:tcPr>
          <w:p w14:paraId="4BB1200B" w14:textId="77777777" w:rsidR="004B19F6" w:rsidRPr="004B19F6" w:rsidRDefault="004B19F6" w:rsidP="00C9762C">
            <w:pPr>
              <w:numPr>
                <w:ilvl w:val="0"/>
                <w:numId w:val="38"/>
              </w:numPr>
              <w:ind w:left="306"/>
              <w:contextualSpacing/>
              <w:rPr>
                <w:rFonts w:ascii="Calibri" w:eastAsia="Calibri" w:hAnsi="Calibri"/>
                <w:lang w:val="cs-CZ"/>
              </w:rPr>
            </w:pPr>
          </w:p>
        </w:tc>
        <w:tc>
          <w:tcPr>
            <w:tcW w:w="1848" w:type="pct"/>
            <w:vAlign w:val="center"/>
          </w:tcPr>
          <w:p w14:paraId="652714BE" w14:textId="77777777" w:rsidR="004B19F6" w:rsidRPr="004B19F6" w:rsidRDefault="004B19F6" w:rsidP="00DD7009">
            <w:pPr>
              <w:spacing w:after="240" w:line="264" w:lineRule="auto"/>
              <w:jc w:val="center"/>
              <w:rPr>
                <w:sz w:val="18"/>
                <w:szCs w:val="18"/>
                <w:lang w:val="cs-CZ"/>
              </w:rPr>
            </w:pPr>
            <w:r w:rsidRPr="004B19F6">
              <w:rPr>
                <w:sz w:val="18"/>
                <w:szCs w:val="18"/>
                <w:lang w:val="cs-CZ"/>
              </w:rPr>
              <w:t>Studie proveditelnosti PPP</w:t>
            </w:r>
          </w:p>
        </w:tc>
        <w:tc>
          <w:tcPr>
            <w:tcW w:w="1305" w:type="pct"/>
            <w:vAlign w:val="center"/>
          </w:tcPr>
          <w:p w14:paraId="30E21101" w14:textId="77777777" w:rsidR="004B19F6" w:rsidRPr="004B19F6" w:rsidRDefault="004B19F6" w:rsidP="00DD7009">
            <w:pPr>
              <w:spacing w:line="264" w:lineRule="auto"/>
              <w:jc w:val="center"/>
              <w:rPr>
                <w:sz w:val="18"/>
                <w:szCs w:val="18"/>
                <w:lang w:val="cs-CZ"/>
              </w:rPr>
            </w:pPr>
            <w:r w:rsidRPr="004B19F6">
              <w:rPr>
                <w:sz w:val="18"/>
                <w:szCs w:val="18"/>
                <w:lang w:val="cs-CZ"/>
              </w:rPr>
              <w:t>20 týdnů</w:t>
            </w:r>
          </w:p>
          <w:p w14:paraId="2753B98E" w14:textId="3A70DF3C" w:rsidR="004B19F6" w:rsidRPr="004B19F6" w:rsidRDefault="004B19F6" w:rsidP="00DD7009">
            <w:pPr>
              <w:spacing w:line="264" w:lineRule="auto"/>
              <w:jc w:val="center"/>
              <w:rPr>
                <w:sz w:val="18"/>
                <w:szCs w:val="18"/>
                <w:lang w:val="cs-CZ"/>
              </w:rPr>
            </w:pPr>
            <w:r w:rsidRPr="004B19F6">
              <w:rPr>
                <w:sz w:val="18"/>
                <w:szCs w:val="18"/>
                <w:lang w:val="cs-CZ"/>
              </w:rPr>
              <w:t>od účinnosti Smlouvy o dílo</w:t>
            </w:r>
          </w:p>
        </w:tc>
        <w:tc>
          <w:tcPr>
            <w:tcW w:w="1659" w:type="pct"/>
            <w:vAlign w:val="center"/>
          </w:tcPr>
          <w:p w14:paraId="01A1ACBD" w14:textId="4207617F" w:rsidR="004B19F6" w:rsidRPr="004B19F6" w:rsidRDefault="00892F27" w:rsidP="00456109">
            <w:pPr>
              <w:spacing w:before="60" w:after="60"/>
              <w:jc w:val="center"/>
              <w:rPr>
                <w:lang w:val="cs-CZ"/>
              </w:rPr>
            </w:pPr>
            <w:r>
              <w:rPr>
                <w:sz w:val="18"/>
                <w:szCs w:val="18"/>
                <w:lang w:val="cs-CZ"/>
              </w:rPr>
              <w:t>Předávací</w:t>
            </w:r>
            <w:r w:rsidR="004B19F6" w:rsidRPr="004B19F6">
              <w:rPr>
                <w:sz w:val="18"/>
                <w:szCs w:val="18"/>
                <w:lang w:val="cs-CZ"/>
              </w:rPr>
              <w:t xml:space="preserve"> protokol </w:t>
            </w:r>
            <w:r>
              <w:rPr>
                <w:sz w:val="18"/>
                <w:szCs w:val="18"/>
                <w:lang w:val="cs-CZ"/>
              </w:rPr>
              <w:t xml:space="preserve">celého Díla </w:t>
            </w:r>
            <w:r w:rsidR="004B19F6">
              <w:rPr>
                <w:sz w:val="18"/>
                <w:szCs w:val="18"/>
                <w:lang w:val="cs-CZ"/>
              </w:rPr>
              <w:t>podepsaný oběma smluvními stranami</w:t>
            </w:r>
          </w:p>
        </w:tc>
      </w:tr>
    </w:tbl>
    <w:p w14:paraId="2C733871" w14:textId="0AA44861" w:rsidR="00C9762C" w:rsidRPr="004B19F6" w:rsidRDefault="00C9762C" w:rsidP="00C9762C">
      <w:pPr>
        <w:overflowPunct w:val="0"/>
        <w:autoSpaceDE w:val="0"/>
        <w:autoSpaceDN w:val="0"/>
        <w:adjustRightInd w:val="0"/>
        <w:spacing w:after="0" w:line="240" w:lineRule="auto"/>
        <w:jc w:val="both"/>
        <w:textAlignment w:val="baseline"/>
        <w:rPr>
          <w:rFonts w:eastAsia="Calibri" w:cs="Times New Roman"/>
        </w:rPr>
      </w:pPr>
    </w:p>
    <w:p w14:paraId="6DEE9E70" w14:textId="77777777" w:rsidR="004F5E4A" w:rsidRDefault="004F5E4A">
      <w:pPr>
        <w:rPr>
          <w:rFonts w:eastAsia="Calibri" w:cs="Times New Roman"/>
        </w:rPr>
        <w:sectPr w:rsidR="004F5E4A" w:rsidSect="004F5E4A">
          <w:footerReference w:type="first" r:id="rId20"/>
          <w:pgSz w:w="11906" w:h="16838" w:code="9"/>
          <w:pgMar w:top="1049" w:right="1134" w:bottom="1474" w:left="2070" w:header="1009" w:footer="670" w:gutter="0"/>
          <w:pgNumType w:start="1"/>
          <w:cols w:space="708"/>
          <w:titlePg/>
          <w:docGrid w:linePitch="360"/>
        </w:sectPr>
      </w:pPr>
    </w:p>
    <w:p w14:paraId="5B795B46" w14:textId="2ECC47E3" w:rsidR="00C9762C" w:rsidRPr="004B19F6" w:rsidRDefault="00C9762C">
      <w:pPr>
        <w:rPr>
          <w:rFonts w:eastAsia="Calibri" w:cs="Times New Roman"/>
        </w:rPr>
      </w:pPr>
    </w:p>
    <w:p w14:paraId="23A20ED5" w14:textId="77777777" w:rsidR="00C9762C" w:rsidRPr="004B19F6" w:rsidRDefault="00C9762C" w:rsidP="00C9762C">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bookmarkStart w:id="5" w:name="_Hlk145664902"/>
      <w:r w:rsidRPr="004B19F6">
        <w:rPr>
          <w:rFonts w:eastAsia="Times New Roman" w:cs="Times New Roman"/>
          <w:b/>
          <w:bCs/>
          <w:sz w:val="20"/>
          <w:szCs w:val="20"/>
          <w:lang w:eastAsia="cs-CZ"/>
        </w:rPr>
        <w:t>Příloha č. 4</w:t>
      </w:r>
    </w:p>
    <w:bookmarkEnd w:id="5"/>
    <w:p w14:paraId="1B1FD3F4" w14:textId="77777777" w:rsidR="00C9762C" w:rsidRPr="004B19F6" w:rsidRDefault="00C9762C" w:rsidP="00C9762C">
      <w:pPr>
        <w:keepNext/>
        <w:spacing w:before="200" w:after="120"/>
        <w:rPr>
          <w:rFonts w:ascii="Verdana" w:hAnsi="Verdana"/>
          <w:b/>
          <w:sz w:val="20"/>
          <w:szCs w:val="20"/>
        </w:rPr>
      </w:pPr>
      <w:r w:rsidRPr="004B19F6">
        <w:rPr>
          <w:rFonts w:ascii="Verdana" w:hAnsi="Verdana"/>
          <w:b/>
          <w:sz w:val="20"/>
          <w:szCs w:val="20"/>
        </w:rPr>
        <w:t>Seznam poddodavatelů</w:t>
      </w:r>
    </w:p>
    <w:p w14:paraId="2F12F190" w14:textId="77777777" w:rsidR="00C9762C" w:rsidRPr="004B19F6" w:rsidRDefault="00C9762C" w:rsidP="00C9762C">
      <w:pPr>
        <w:spacing w:before="40" w:after="40" w:line="240" w:lineRule="auto"/>
        <w:rPr>
          <w:rFonts w:ascii="Verdana" w:hAnsi="Verdana"/>
        </w:rPr>
      </w:pPr>
    </w:p>
    <w:tbl>
      <w:tblPr>
        <w:tblStyle w:val="TabulkaS-zhlav"/>
        <w:tblW w:w="8860" w:type="dxa"/>
        <w:tblLook w:val="04A0" w:firstRow="1" w:lastRow="0" w:firstColumn="1" w:lastColumn="0" w:noHBand="0" w:noVBand="1"/>
      </w:tblPr>
      <w:tblGrid>
        <w:gridCol w:w="2774"/>
        <w:gridCol w:w="3129"/>
        <w:gridCol w:w="2957"/>
      </w:tblGrid>
      <w:tr w:rsidR="00C9762C" w:rsidRPr="004B19F6" w14:paraId="0B42EB76" w14:textId="77777777" w:rsidTr="000C58C2">
        <w:trPr>
          <w:cnfStyle w:val="100000000000" w:firstRow="1" w:lastRow="0" w:firstColumn="0" w:lastColumn="0" w:oddVBand="0" w:evenVBand="0" w:oddHBand="0" w:evenHBand="0" w:firstRowFirstColumn="0" w:firstRowLastColumn="0" w:lastRowFirstColumn="0" w:lastRowLastColumn="0"/>
        </w:trPr>
        <w:tc>
          <w:tcPr>
            <w:tcW w:w="2774" w:type="dxa"/>
          </w:tcPr>
          <w:p w14:paraId="04C9E474" w14:textId="77777777" w:rsidR="00C9762C" w:rsidRPr="004B19F6" w:rsidRDefault="00C9762C" w:rsidP="000C58C2">
            <w:r w:rsidRPr="004B19F6">
              <w:t>Identifikace poddodavatele</w:t>
            </w:r>
          </w:p>
          <w:p w14:paraId="504DE006" w14:textId="77777777" w:rsidR="00C9762C" w:rsidRPr="004B19F6" w:rsidRDefault="00C9762C" w:rsidP="000C58C2">
            <w:r w:rsidRPr="004B19F6">
              <w:t>(obchodní firma, sídlo a IČO)</w:t>
            </w:r>
          </w:p>
        </w:tc>
        <w:tc>
          <w:tcPr>
            <w:tcW w:w="3129" w:type="dxa"/>
          </w:tcPr>
          <w:p w14:paraId="5698349F" w14:textId="77777777" w:rsidR="00C9762C" w:rsidRPr="004B19F6" w:rsidRDefault="00C9762C" w:rsidP="000C58C2">
            <w:pPr>
              <w:jc w:val="center"/>
            </w:pPr>
            <w:r w:rsidRPr="004B19F6">
              <w:t>Věcný rozsah poddodávky</w:t>
            </w:r>
          </w:p>
          <w:p w14:paraId="2827ADED" w14:textId="77777777" w:rsidR="00C9762C" w:rsidRPr="004B19F6" w:rsidRDefault="00C9762C" w:rsidP="000C58C2">
            <w:pPr>
              <w:jc w:val="center"/>
            </w:pPr>
            <w:r w:rsidRPr="004B19F6">
              <w:t>(označení dle čísel a názvů jednotlivých PS a SO)</w:t>
            </w:r>
          </w:p>
        </w:tc>
        <w:tc>
          <w:tcPr>
            <w:tcW w:w="2957" w:type="dxa"/>
          </w:tcPr>
          <w:p w14:paraId="154821BC" w14:textId="77777777" w:rsidR="00C9762C" w:rsidRPr="004B19F6" w:rsidRDefault="00C9762C" w:rsidP="000C58C2">
            <w:pPr>
              <w:jc w:val="center"/>
              <w:rPr>
                <w:highlight w:val="yellow"/>
              </w:rPr>
            </w:pPr>
            <w:r w:rsidRPr="004B19F6">
              <w:t>Hodnota poddodávky v % ze Smluvní ceny díla</w:t>
            </w:r>
          </w:p>
        </w:tc>
      </w:tr>
      <w:tr w:rsidR="00C9762C" w:rsidRPr="004B19F6" w14:paraId="57A31AAB" w14:textId="77777777" w:rsidTr="000C58C2">
        <w:tc>
          <w:tcPr>
            <w:tcW w:w="2774" w:type="dxa"/>
          </w:tcPr>
          <w:p w14:paraId="214FD041" w14:textId="7DE5E4EA" w:rsidR="00C9762C" w:rsidRPr="004B19F6" w:rsidRDefault="00C9762C" w:rsidP="000C58C2">
            <w:pPr>
              <w:rPr>
                <w:highlight w:val="green"/>
              </w:rPr>
            </w:pPr>
            <w:bookmarkStart w:id="6" w:name="_Hlk145664865"/>
            <w:r w:rsidRPr="004B19F6">
              <w:rPr>
                <w:highlight w:val="green"/>
              </w:rPr>
              <w:t>[VLOŽÍ ZHOTOVITEL]</w:t>
            </w:r>
            <w:bookmarkEnd w:id="6"/>
          </w:p>
        </w:tc>
        <w:tc>
          <w:tcPr>
            <w:tcW w:w="3129" w:type="dxa"/>
          </w:tcPr>
          <w:p w14:paraId="0DF524E8" w14:textId="595BAAA0" w:rsidR="00C9762C" w:rsidRPr="004B19F6" w:rsidRDefault="00831FC3" w:rsidP="000C58C2">
            <w:pPr>
              <w:jc w:val="center"/>
              <w:rPr>
                <w:highlight w:val="green"/>
              </w:rPr>
            </w:pPr>
            <w:r w:rsidRPr="004B19F6">
              <w:rPr>
                <w:highlight w:val="green"/>
              </w:rPr>
              <w:t>[VLOŽÍ ZHOTOVITEL]</w:t>
            </w:r>
          </w:p>
        </w:tc>
        <w:tc>
          <w:tcPr>
            <w:tcW w:w="2957" w:type="dxa"/>
          </w:tcPr>
          <w:p w14:paraId="1095A336" w14:textId="24807BA4" w:rsidR="00C9762C" w:rsidRPr="004B19F6" w:rsidRDefault="00831FC3" w:rsidP="000C58C2">
            <w:pPr>
              <w:jc w:val="center"/>
              <w:rPr>
                <w:highlight w:val="green"/>
              </w:rPr>
            </w:pPr>
            <w:r w:rsidRPr="004B19F6">
              <w:rPr>
                <w:highlight w:val="green"/>
              </w:rPr>
              <w:t>[VLOŽÍ ZHOTOVITEL]</w:t>
            </w:r>
          </w:p>
        </w:tc>
      </w:tr>
      <w:tr w:rsidR="00C9762C" w:rsidRPr="004B19F6" w14:paraId="4F549D52" w14:textId="77777777" w:rsidTr="000C58C2">
        <w:tc>
          <w:tcPr>
            <w:tcW w:w="2774" w:type="dxa"/>
          </w:tcPr>
          <w:p w14:paraId="2742F9F9" w14:textId="59E06EA9" w:rsidR="00C9762C" w:rsidRPr="004B19F6" w:rsidRDefault="00831FC3" w:rsidP="000C58C2">
            <w:pPr>
              <w:rPr>
                <w:highlight w:val="green"/>
              </w:rPr>
            </w:pPr>
            <w:r w:rsidRPr="004B19F6">
              <w:rPr>
                <w:highlight w:val="green"/>
              </w:rPr>
              <w:t>[VLOŽÍ ZHOTOVITEL]</w:t>
            </w:r>
          </w:p>
        </w:tc>
        <w:tc>
          <w:tcPr>
            <w:tcW w:w="3129" w:type="dxa"/>
          </w:tcPr>
          <w:p w14:paraId="4F7C95DB" w14:textId="556A5FEB" w:rsidR="00C9762C" w:rsidRPr="004B19F6" w:rsidRDefault="00831FC3" w:rsidP="000C58C2">
            <w:pPr>
              <w:jc w:val="center"/>
              <w:rPr>
                <w:highlight w:val="green"/>
              </w:rPr>
            </w:pPr>
            <w:r w:rsidRPr="004B19F6">
              <w:rPr>
                <w:highlight w:val="green"/>
              </w:rPr>
              <w:t>[VLOŽÍ ZHOTOVITEL]</w:t>
            </w:r>
          </w:p>
        </w:tc>
        <w:tc>
          <w:tcPr>
            <w:tcW w:w="2957" w:type="dxa"/>
          </w:tcPr>
          <w:p w14:paraId="798DC893" w14:textId="3A57A20B" w:rsidR="00C9762C" w:rsidRPr="004B19F6" w:rsidRDefault="00831FC3" w:rsidP="000C58C2">
            <w:pPr>
              <w:jc w:val="center"/>
              <w:rPr>
                <w:highlight w:val="green"/>
              </w:rPr>
            </w:pPr>
            <w:r w:rsidRPr="004B19F6">
              <w:rPr>
                <w:highlight w:val="green"/>
              </w:rPr>
              <w:t>[VLOŽÍ ZHOTOVITEL]</w:t>
            </w:r>
          </w:p>
        </w:tc>
      </w:tr>
      <w:tr w:rsidR="00C9762C" w:rsidRPr="004B19F6" w14:paraId="7203D326" w14:textId="77777777" w:rsidTr="000C58C2">
        <w:tc>
          <w:tcPr>
            <w:tcW w:w="2774" w:type="dxa"/>
          </w:tcPr>
          <w:p w14:paraId="7C243E9C" w14:textId="251A0E95" w:rsidR="00C9762C" w:rsidRPr="004B19F6" w:rsidRDefault="00831FC3" w:rsidP="000C58C2">
            <w:pPr>
              <w:rPr>
                <w:highlight w:val="green"/>
              </w:rPr>
            </w:pPr>
            <w:r w:rsidRPr="004B19F6">
              <w:rPr>
                <w:highlight w:val="green"/>
              </w:rPr>
              <w:t>[VLOŽÍ ZHOTOVITEL]</w:t>
            </w:r>
          </w:p>
        </w:tc>
        <w:tc>
          <w:tcPr>
            <w:tcW w:w="3129" w:type="dxa"/>
          </w:tcPr>
          <w:p w14:paraId="1582CF20" w14:textId="4D1A6766" w:rsidR="00C9762C" w:rsidRPr="004B19F6" w:rsidRDefault="00831FC3" w:rsidP="000C58C2">
            <w:pPr>
              <w:jc w:val="center"/>
              <w:rPr>
                <w:highlight w:val="green"/>
              </w:rPr>
            </w:pPr>
            <w:r w:rsidRPr="004B19F6">
              <w:rPr>
                <w:highlight w:val="green"/>
              </w:rPr>
              <w:t>[VLOŽÍ ZHOTOVITEL]</w:t>
            </w:r>
          </w:p>
        </w:tc>
        <w:tc>
          <w:tcPr>
            <w:tcW w:w="2957" w:type="dxa"/>
          </w:tcPr>
          <w:p w14:paraId="5650BA31" w14:textId="15BD8DF3" w:rsidR="00C9762C" w:rsidRPr="004B19F6" w:rsidRDefault="00831FC3" w:rsidP="000C58C2">
            <w:pPr>
              <w:jc w:val="center"/>
              <w:rPr>
                <w:highlight w:val="green"/>
              </w:rPr>
            </w:pPr>
            <w:r w:rsidRPr="004B19F6">
              <w:rPr>
                <w:highlight w:val="green"/>
              </w:rPr>
              <w:t>[VLOŽÍ ZHOTOVITEL]</w:t>
            </w:r>
          </w:p>
        </w:tc>
      </w:tr>
      <w:tr w:rsidR="00C9762C" w:rsidRPr="004B19F6" w14:paraId="29F292DD" w14:textId="77777777" w:rsidTr="000C58C2">
        <w:tc>
          <w:tcPr>
            <w:tcW w:w="2774" w:type="dxa"/>
          </w:tcPr>
          <w:p w14:paraId="17C8417B" w14:textId="2F2438DF" w:rsidR="00C9762C" w:rsidRPr="004B19F6" w:rsidRDefault="00831FC3" w:rsidP="000C58C2">
            <w:pPr>
              <w:rPr>
                <w:highlight w:val="green"/>
              </w:rPr>
            </w:pPr>
            <w:r w:rsidRPr="004B19F6">
              <w:rPr>
                <w:highlight w:val="green"/>
              </w:rPr>
              <w:t>[VLOŽÍ ZHOTOVITEL]</w:t>
            </w:r>
          </w:p>
        </w:tc>
        <w:tc>
          <w:tcPr>
            <w:tcW w:w="3129" w:type="dxa"/>
          </w:tcPr>
          <w:p w14:paraId="7884DC14" w14:textId="162B0CC8" w:rsidR="00C9762C" w:rsidRPr="004B19F6" w:rsidRDefault="00831FC3" w:rsidP="000C58C2">
            <w:pPr>
              <w:jc w:val="center"/>
              <w:rPr>
                <w:highlight w:val="green"/>
              </w:rPr>
            </w:pPr>
            <w:r w:rsidRPr="004B19F6">
              <w:rPr>
                <w:highlight w:val="green"/>
              </w:rPr>
              <w:t>[VLOŽÍ ZHOTOVITEL]</w:t>
            </w:r>
          </w:p>
        </w:tc>
        <w:tc>
          <w:tcPr>
            <w:tcW w:w="2957" w:type="dxa"/>
          </w:tcPr>
          <w:p w14:paraId="1BFBE7A6" w14:textId="476BF010" w:rsidR="00C9762C" w:rsidRPr="004B19F6" w:rsidRDefault="00831FC3" w:rsidP="000C58C2">
            <w:pPr>
              <w:jc w:val="center"/>
              <w:rPr>
                <w:highlight w:val="green"/>
              </w:rPr>
            </w:pPr>
            <w:r w:rsidRPr="004B19F6">
              <w:rPr>
                <w:highlight w:val="green"/>
              </w:rPr>
              <w:t>[VLOŽÍ ZHOTOVITEL]</w:t>
            </w:r>
          </w:p>
        </w:tc>
      </w:tr>
      <w:tr w:rsidR="00C9762C" w:rsidRPr="004B19F6" w14:paraId="5DB1BEDE" w14:textId="77777777" w:rsidTr="000C58C2">
        <w:tc>
          <w:tcPr>
            <w:tcW w:w="2774" w:type="dxa"/>
          </w:tcPr>
          <w:p w14:paraId="59F8EDAB" w14:textId="2CDA6368" w:rsidR="00C9762C" w:rsidRPr="004B19F6" w:rsidRDefault="00831FC3" w:rsidP="000C58C2">
            <w:pPr>
              <w:rPr>
                <w:highlight w:val="green"/>
              </w:rPr>
            </w:pPr>
            <w:r w:rsidRPr="004B19F6">
              <w:rPr>
                <w:highlight w:val="green"/>
              </w:rPr>
              <w:t>[VLOŽÍ ZHOTOVITEL]</w:t>
            </w:r>
          </w:p>
        </w:tc>
        <w:tc>
          <w:tcPr>
            <w:tcW w:w="3129" w:type="dxa"/>
          </w:tcPr>
          <w:p w14:paraId="3DC29A9A" w14:textId="5F5793B1" w:rsidR="00C9762C" w:rsidRPr="004B19F6" w:rsidRDefault="00831FC3" w:rsidP="000C58C2">
            <w:pPr>
              <w:jc w:val="center"/>
              <w:rPr>
                <w:highlight w:val="green"/>
              </w:rPr>
            </w:pPr>
            <w:r w:rsidRPr="004B19F6">
              <w:rPr>
                <w:highlight w:val="green"/>
              </w:rPr>
              <w:t>[VLOŽÍ ZHOTOVITEL]</w:t>
            </w:r>
          </w:p>
        </w:tc>
        <w:tc>
          <w:tcPr>
            <w:tcW w:w="2957" w:type="dxa"/>
          </w:tcPr>
          <w:p w14:paraId="6DB1EBD8" w14:textId="68F8DF46" w:rsidR="00C9762C" w:rsidRPr="004B19F6" w:rsidRDefault="00831FC3" w:rsidP="000C58C2">
            <w:pPr>
              <w:jc w:val="center"/>
              <w:rPr>
                <w:highlight w:val="green"/>
              </w:rPr>
            </w:pPr>
            <w:r w:rsidRPr="004B19F6">
              <w:rPr>
                <w:highlight w:val="green"/>
              </w:rPr>
              <w:t>[VLOŽÍ ZHOTOVITEL]</w:t>
            </w:r>
          </w:p>
        </w:tc>
      </w:tr>
      <w:tr w:rsidR="00C9762C" w:rsidRPr="004B19F6" w14:paraId="3A9A223A" w14:textId="77777777" w:rsidTr="000C58C2">
        <w:tc>
          <w:tcPr>
            <w:tcW w:w="2774" w:type="dxa"/>
          </w:tcPr>
          <w:p w14:paraId="06F43F2A" w14:textId="3AE64C56" w:rsidR="00C9762C" w:rsidRPr="004B19F6" w:rsidRDefault="00831FC3" w:rsidP="000C58C2">
            <w:pPr>
              <w:rPr>
                <w:highlight w:val="green"/>
              </w:rPr>
            </w:pPr>
            <w:r w:rsidRPr="004B19F6">
              <w:rPr>
                <w:highlight w:val="green"/>
              </w:rPr>
              <w:t>[VLOŽÍ ZHOTOVITEL]</w:t>
            </w:r>
          </w:p>
        </w:tc>
        <w:tc>
          <w:tcPr>
            <w:tcW w:w="3129" w:type="dxa"/>
          </w:tcPr>
          <w:p w14:paraId="6327F30A" w14:textId="2BE70DD0" w:rsidR="00C9762C" w:rsidRPr="004B19F6" w:rsidRDefault="00831FC3" w:rsidP="000C58C2">
            <w:pPr>
              <w:jc w:val="center"/>
              <w:rPr>
                <w:highlight w:val="green"/>
              </w:rPr>
            </w:pPr>
            <w:r w:rsidRPr="004B19F6">
              <w:rPr>
                <w:highlight w:val="green"/>
              </w:rPr>
              <w:t>[VLOŽÍ ZHOTOVITEL]</w:t>
            </w:r>
          </w:p>
        </w:tc>
        <w:tc>
          <w:tcPr>
            <w:tcW w:w="2957" w:type="dxa"/>
          </w:tcPr>
          <w:p w14:paraId="0EA3BD19" w14:textId="5112705E" w:rsidR="00C9762C" w:rsidRPr="004B19F6" w:rsidRDefault="00831FC3" w:rsidP="000C58C2">
            <w:pPr>
              <w:jc w:val="center"/>
              <w:rPr>
                <w:highlight w:val="green"/>
              </w:rPr>
            </w:pPr>
            <w:r w:rsidRPr="004B19F6">
              <w:rPr>
                <w:highlight w:val="green"/>
              </w:rPr>
              <w:t>[VLOŽÍ ZHOTOVITEL]</w:t>
            </w:r>
          </w:p>
        </w:tc>
      </w:tr>
      <w:tr w:rsidR="00C9762C" w:rsidRPr="004B19F6" w14:paraId="68863748" w14:textId="77777777" w:rsidTr="000C58C2">
        <w:tc>
          <w:tcPr>
            <w:tcW w:w="2774" w:type="dxa"/>
          </w:tcPr>
          <w:p w14:paraId="461FE31C" w14:textId="643477B7" w:rsidR="00C9762C" w:rsidRPr="004B19F6" w:rsidRDefault="00831FC3" w:rsidP="000C58C2">
            <w:pPr>
              <w:rPr>
                <w:highlight w:val="green"/>
              </w:rPr>
            </w:pPr>
            <w:r w:rsidRPr="004B19F6">
              <w:rPr>
                <w:highlight w:val="green"/>
              </w:rPr>
              <w:t>[VLOŽÍ ZHOTOVITEL]</w:t>
            </w:r>
          </w:p>
        </w:tc>
        <w:tc>
          <w:tcPr>
            <w:tcW w:w="3129" w:type="dxa"/>
          </w:tcPr>
          <w:p w14:paraId="5058936B" w14:textId="3792E59C" w:rsidR="00C9762C" w:rsidRPr="004B19F6" w:rsidRDefault="00831FC3" w:rsidP="000C58C2">
            <w:pPr>
              <w:jc w:val="center"/>
              <w:rPr>
                <w:highlight w:val="green"/>
              </w:rPr>
            </w:pPr>
            <w:r w:rsidRPr="004B19F6">
              <w:rPr>
                <w:highlight w:val="green"/>
              </w:rPr>
              <w:t>[VLOŽÍ ZHOTOVITEL]</w:t>
            </w:r>
          </w:p>
        </w:tc>
        <w:tc>
          <w:tcPr>
            <w:tcW w:w="2957" w:type="dxa"/>
          </w:tcPr>
          <w:p w14:paraId="711C5F70" w14:textId="6F820546" w:rsidR="00C9762C" w:rsidRPr="004B19F6" w:rsidRDefault="00831FC3" w:rsidP="000C58C2">
            <w:pPr>
              <w:jc w:val="center"/>
              <w:rPr>
                <w:highlight w:val="green"/>
              </w:rPr>
            </w:pPr>
            <w:r w:rsidRPr="004B19F6">
              <w:rPr>
                <w:highlight w:val="green"/>
              </w:rPr>
              <w:t>[VLOŽÍ ZHOTOVITEL]</w:t>
            </w:r>
          </w:p>
        </w:tc>
      </w:tr>
      <w:tr w:rsidR="00C9762C" w:rsidRPr="004B19F6" w14:paraId="2E39B331" w14:textId="77777777" w:rsidTr="000C58C2">
        <w:tc>
          <w:tcPr>
            <w:tcW w:w="2774" w:type="dxa"/>
          </w:tcPr>
          <w:p w14:paraId="0003BF12" w14:textId="749E8D8C" w:rsidR="00C9762C" w:rsidRPr="004B19F6" w:rsidRDefault="00831FC3" w:rsidP="000C58C2">
            <w:pPr>
              <w:rPr>
                <w:highlight w:val="green"/>
              </w:rPr>
            </w:pPr>
            <w:r w:rsidRPr="004B19F6">
              <w:rPr>
                <w:highlight w:val="green"/>
              </w:rPr>
              <w:t>[VLOŽÍ ZHOTOVITEL]</w:t>
            </w:r>
          </w:p>
        </w:tc>
        <w:tc>
          <w:tcPr>
            <w:tcW w:w="3129" w:type="dxa"/>
          </w:tcPr>
          <w:p w14:paraId="2AC5B6F5" w14:textId="748341D3" w:rsidR="00C9762C" w:rsidRPr="004B19F6" w:rsidRDefault="00831FC3" w:rsidP="000C58C2">
            <w:pPr>
              <w:jc w:val="center"/>
              <w:rPr>
                <w:highlight w:val="green"/>
              </w:rPr>
            </w:pPr>
            <w:r w:rsidRPr="004B19F6">
              <w:rPr>
                <w:highlight w:val="green"/>
              </w:rPr>
              <w:t>[VLOŽÍ ZHOTOVITEL]</w:t>
            </w:r>
          </w:p>
        </w:tc>
        <w:tc>
          <w:tcPr>
            <w:tcW w:w="2957" w:type="dxa"/>
          </w:tcPr>
          <w:p w14:paraId="7E08AF4A" w14:textId="4D054052" w:rsidR="00C9762C" w:rsidRPr="004B19F6" w:rsidRDefault="00831FC3" w:rsidP="000C58C2">
            <w:pPr>
              <w:jc w:val="center"/>
              <w:rPr>
                <w:highlight w:val="green"/>
              </w:rPr>
            </w:pPr>
            <w:r w:rsidRPr="004B19F6">
              <w:rPr>
                <w:highlight w:val="green"/>
              </w:rPr>
              <w:t>[VLOŽÍ ZHOTOVITEL]</w:t>
            </w:r>
          </w:p>
        </w:tc>
      </w:tr>
      <w:tr w:rsidR="00C9762C" w:rsidRPr="004B19F6" w14:paraId="78726DA6" w14:textId="77777777" w:rsidTr="000C58C2">
        <w:tc>
          <w:tcPr>
            <w:tcW w:w="5903" w:type="dxa"/>
            <w:gridSpan w:val="2"/>
          </w:tcPr>
          <w:p w14:paraId="769C200F" w14:textId="77777777" w:rsidR="00C9762C" w:rsidRPr="004B19F6" w:rsidRDefault="00C9762C" w:rsidP="000C58C2">
            <w:pPr>
              <w:jc w:val="right"/>
              <w:rPr>
                <w:b/>
                <w:highlight w:val="green"/>
              </w:rPr>
            </w:pPr>
            <w:r w:rsidRPr="004B19F6">
              <w:rPr>
                <w:b/>
                <w:highlight w:val="green"/>
              </w:rPr>
              <w:t>CELKEM %</w:t>
            </w:r>
          </w:p>
        </w:tc>
        <w:tc>
          <w:tcPr>
            <w:tcW w:w="2957" w:type="dxa"/>
          </w:tcPr>
          <w:p w14:paraId="5E86E7AB" w14:textId="46B2020E" w:rsidR="00C9762C" w:rsidRPr="004B19F6" w:rsidRDefault="00831FC3" w:rsidP="000C58C2">
            <w:pPr>
              <w:jc w:val="center"/>
              <w:rPr>
                <w:highlight w:val="green"/>
              </w:rPr>
            </w:pPr>
            <w:r w:rsidRPr="004B19F6">
              <w:rPr>
                <w:highlight w:val="green"/>
              </w:rPr>
              <w:t>[VLOŽÍ ZHOTOVITEL]</w:t>
            </w:r>
          </w:p>
        </w:tc>
      </w:tr>
    </w:tbl>
    <w:p w14:paraId="77942D8C" w14:textId="5C6CC67C"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6D9D7233" w14:textId="77777777" w:rsidR="004F5E4A" w:rsidRDefault="004F5E4A">
      <w:pPr>
        <w:rPr>
          <w:rFonts w:eastAsia="Calibri" w:cs="Times New Roman"/>
        </w:rPr>
        <w:sectPr w:rsidR="004F5E4A" w:rsidSect="001D2EC1">
          <w:footerReference w:type="first" r:id="rId21"/>
          <w:pgSz w:w="11906" w:h="16838" w:code="9"/>
          <w:pgMar w:top="1049" w:right="1134" w:bottom="1474" w:left="2070" w:header="1009" w:footer="670" w:gutter="0"/>
          <w:pgNumType w:start="1"/>
          <w:cols w:space="708"/>
          <w:titlePg/>
          <w:docGrid w:linePitch="360"/>
        </w:sectPr>
      </w:pPr>
    </w:p>
    <w:p w14:paraId="2BCBF3CB" w14:textId="77777777" w:rsidR="00B316FD" w:rsidRPr="004B19F6" w:rsidRDefault="00B316FD" w:rsidP="00B316FD">
      <w:pPr>
        <w:overflowPunct w:val="0"/>
        <w:autoSpaceDE w:val="0"/>
        <w:autoSpaceDN w:val="0"/>
        <w:adjustRightInd w:val="0"/>
        <w:spacing w:after="0" w:line="240" w:lineRule="auto"/>
        <w:jc w:val="both"/>
        <w:textAlignment w:val="baseline"/>
        <w:rPr>
          <w:rFonts w:eastAsia="Calibri" w:cs="Times New Roman"/>
          <w:b/>
          <w:bCs/>
        </w:rPr>
      </w:pPr>
      <w:r w:rsidRPr="004B19F6">
        <w:rPr>
          <w:rFonts w:eastAsia="Calibri" w:cs="Times New Roman"/>
          <w:b/>
          <w:bCs/>
        </w:rPr>
        <w:lastRenderedPageBreak/>
        <w:t>Příloha č. 5</w:t>
      </w:r>
    </w:p>
    <w:p w14:paraId="4A547FFF" w14:textId="77777777" w:rsidR="00B316FD" w:rsidRPr="004B19F6" w:rsidRDefault="00B316FD" w:rsidP="00B316FD">
      <w:pPr>
        <w:overflowPunct w:val="0"/>
        <w:autoSpaceDE w:val="0"/>
        <w:autoSpaceDN w:val="0"/>
        <w:adjustRightInd w:val="0"/>
        <w:spacing w:after="0" w:line="240" w:lineRule="auto"/>
        <w:jc w:val="both"/>
        <w:textAlignment w:val="baseline"/>
        <w:rPr>
          <w:rFonts w:eastAsia="Calibri" w:cs="Times New Roman"/>
          <w:b/>
          <w:bCs/>
        </w:rPr>
      </w:pPr>
    </w:p>
    <w:p w14:paraId="26BF3DE5" w14:textId="77777777" w:rsidR="00B316FD" w:rsidRPr="004B19F6" w:rsidRDefault="00B316FD" w:rsidP="00B316FD">
      <w:pPr>
        <w:overflowPunct w:val="0"/>
        <w:autoSpaceDE w:val="0"/>
        <w:autoSpaceDN w:val="0"/>
        <w:adjustRightInd w:val="0"/>
        <w:spacing w:after="0" w:line="240" w:lineRule="auto"/>
        <w:jc w:val="both"/>
        <w:textAlignment w:val="baseline"/>
        <w:rPr>
          <w:rFonts w:eastAsia="Calibri" w:cs="Times New Roman"/>
          <w:b/>
          <w:bCs/>
        </w:rPr>
      </w:pPr>
      <w:r w:rsidRPr="004B19F6">
        <w:rPr>
          <w:rFonts w:eastAsia="Calibri" w:cs="Times New Roman"/>
          <w:b/>
          <w:bCs/>
          <w:highlight w:val="green"/>
        </w:rPr>
        <w:t>Plná moc</w:t>
      </w:r>
    </w:p>
    <w:p w14:paraId="11B62F05" w14:textId="77777777" w:rsidR="00B316FD" w:rsidRPr="004B19F6" w:rsidRDefault="00B316FD" w:rsidP="00B316FD">
      <w:pPr>
        <w:overflowPunct w:val="0"/>
        <w:autoSpaceDE w:val="0"/>
        <w:autoSpaceDN w:val="0"/>
        <w:adjustRightInd w:val="0"/>
        <w:spacing w:after="0" w:line="240" w:lineRule="auto"/>
        <w:jc w:val="both"/>
        <w:textAlignment w:val="baseline"/>
        <w:rPr>
          <w:rFonts w:eastAsia="Calibri" w:cs="Times New Roman"/>
          <w:b/>
          <w:bCs/>
        </w:rPr>
      </w:pPr>
    </w:p>
    <w:p w14:paraId="15368878" w14:textId="65830D81" w:rsidR="00B316FD" w:rsidRPr="004B19F6" w:rsidRDefault="00B316FD" w:rsidP="00B316FD">
      <w:pPr>
        <w:overflowPunct w:val="0"/>
        <w:autoSpaceDE w:val="0"/>
        <w:autoSpaceDN w:val="0"/>
        <w:adjustRightInd w:val="0"/>
        <w:spacing w:after="0" w:line="240" w:lineRule="auto"/>
        <w:jc w:val="both"/>
        <w:textAlignment w:val="baseline"/>
        <w:rPr>
          <w:rFonts w:eastAsia="Calibri" w:cs="Times New Roman"/>
          <w:bCs/>
          <w:i/>
        </w:rPr>
      </w:pPr>
      <w:r w:rsidRPr="004B19F6">
        <w:rPr>
          <w:rFonts w:eastAsia="Calibri" w:cs="Times New Roman"/>
          <w:bCs/>
          <w:i/>
        </w:rPr>
        <w:t>*(pouze v případě zastoupení Zhotovitele)</w:t>
      </w:r>
    </w:p>
    <w:p w14:paraId="681E192A" w14:textId="77777777" w:rsidR="00B316FD" w:rsidRPr="004B19F6" w:rsidRDefault="00B316FD" w:rsidP="00B316FD">
      <w:pPr>
        <w:overflowPunct w:val="0"/>
        <w:autoSpaceDE w:val="0"/>
        <w:autoSpaceDN w:val="0"/>
        <w:adjustRightInd w:val="0"/>
        <w:spacing w:after="0" w:line="240" w:lineRule="auto"/>
        <w:jc w:val="both"/>
        <w:textAlignment w:val="baseline"/>
        <w:rPr>
          <w:rFonts w:eastAsia="Calibri" w:cs="Times New Roman"/>
          <w:b/>
          <w:bCs/>
        </w:rPr>
      </w:pPr>
    </w:p>
    <w:p w14:paraId="3482DFB2"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0CB0731"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0E526B5"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AFAB390"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70D9C17E"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7D502076"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35A53819"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3CEC73B3"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2471A614"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49B81346"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7178693C"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1BB64384"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48FE0A27"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E8CB17C"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3B0522AA"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7947FF04"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06C3DB7D"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226C7659"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6BF5E899"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6D6D2A06"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9F38149"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2EDA7538"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68FE2BEF"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45E3D551"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0E0732BE"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6DCB3353"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1A1D14B9"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F6440B3"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4FE2AE33"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3B72FD8"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4BF41C00"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E021339"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6F402050"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024F3596"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4E90AA3C"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109D1176"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0E5DB877"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3BC0DB4E"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7638C276"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05BD9F89"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04C3EE35"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7B57286E"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6C54C5FC"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D356060"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BB6D0CB"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72A7D2EF"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4E3E294B"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4DA3AF81"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1920557"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5A4E8ADC"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6E4089DB" w14:textId="77777777"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0E3BBB0A" w14:textId="77777777" w:rsidR="001D2EC1" w:rsidRDefault="001D2EC1" w:rsidP="00C9762C">
      <w:pPr>
        <w:overflowPunct w:val="0"/>
        <w:autoSpaceDE w:val="0"/>
        <w:autoSpaceDN w:val="0"/>
        <w:adjustRightInd w:val="0"/>
        <w:spacing w:after="0" w:line="240" w:lineRule="auto"/>
        <w:jc w:val="both"/>
        <w:textAlignment w:val="baseline"/>
        <w:rPr>
          <w:rFonts w:eastAsia="Calibri" w:cs="Times New Roman"/>
        </w:rPr>
        <w:sectPr w:rsidR="001D2EC1" w:rsidSect="001D2EC1">
          <w:footerReference w:type="first" r:id="rId22"/>
          <w:pgSz w:w="11906" w:h="16838" w:code="9"/>
          <w:pgMar w:top="1049" w:right="1134" w:bottom="1474" w:left="2070" w:header="1009" w:footer="670" w:gutter="0"/>
          <w:pgNumType w:start="1"/>
          <w:cols w:space="708"/>
          <w:titlePg/>
          <w:docGrid w:linePitch="360"/>
        </w:sectPr>
      </w:pPr>
    </w:p>
    <w:p w14:paraId="3165927F" w14:textId="74983525" w:rsidR="00B316FD" w:rsidRPr="004B19F6" w:rsidRDefault="00B316FD" w:rsidP="00C9762C">
      <w:pPr>
        <w:overflowPunct w:val="0"/>
        <w:autoSpaceDE w:val="0"/>
        <w:autoSpaceDN w:val="0"/>
        <w:adjustRightInd w:val="0"/>
        <w:spacing w:after="0" w:line="240" w:lineRule="auto"/>
        <w:jc w:val="both"/>
        <w:textAlignment w:val="baseline"/>
        <w:rPr>
          <w:rFonts w:eastAsia="Calibri" w:cs="Times New Roman"/>
        </w:rPr>
      </w:pPr>
    </w:p>
    <w:p w14:paraId="066FDFB7" w14:textId="77777777" w:rsidR="00B316FD" w:rsidRPr="004B19F6" w:rsidRDefault="00B316FD" w:rsidP="00B316FD">
      <w:pPr>
        <w:overflowPunct w:val="0"/>
        <w:autoSpaceDE w:val="0"/>
        <w:autoSpaceDN w:val="0"/>
        <w:adjustRightInd w:val="0"/>
        <w:spacing w:after="0" w:line="240" w:lineRule="auto"/>
        <w:jc w:val="both"/>
        <w:textAlignment w:val="baseline"/>
        <w:rPr>
          <w:rFonts w:eastAsia="Times New Roman" w:cs="Times New Roman"/>
          <w:b/>
          <w:bCs/>
          <w:sz w:val="20"/>
          <w:szCs w:val="20"/>
          <w:highlight w:val="green"/>
          <w:lang w:eastAsia="cs-CZ"/>
        </w:rPr>
      </w:pPr>
      <w:r w:rsidRPr="004B19F6">
        <w:rPr>
          <w:rFonts w:eastAsia="Times New Roman" w:cs="Times New Roman"/>
          <w:b/>
          <w:bCs/>
          <w:sz w:val="20"/>
          <w:szCs w:val="20"/>
          <w:highlight w:val="green"/>
          <w:lang w:eastAsia="cs-CZ"/>
        </w:rPr>
        <w:t xml:space="preserve">Příloha č. 6 </w:t>
      </w:r>
    </w:p>
    <w:p w14:paraId="0CE63461" w14:textId="77777777" w:rsidR="00B316FD" w:rsidRPr="004B19F6" w:rsidRDefault="00B316FD" w:rsidP="00B316FD">
      <w:pPr>
        <w:overflowPunct w:val="0"/>
        <w:autoSpaceDE w:val="0"/>
        <w:autoSpaceDN w:val="0"/>
        <w:adjustRightInd w:val="0"/>
        <w:spacing w:after="0" w:line="240" w:lineRule="auto"/>
        <w:jc w:val="both"/>
        <w:textAlignment w:val="baseline"/>
        <w:rPr>
          <w:rFonts w:eastAsia="Times New Roman" w:cs="Times New Roman"/>
          <w:b/>
          <w:bCs/>
          <w:sz w:val="20"/>
          <w:szCs w:val="20"/>
          <w:highlight w:val="green"/>
          <w:lang w:eastAsia="cs-CZ"/>
        </w:rPr>
      </w:pPr>
    </w:p>
    <w:p w14:paraId="7674349B" w14:textId="77777777" w:rsidR="00B316FD" w:rsidRPr="004B19F6" w:rsidRDefault="00B316FD" w:rsidP="00B316FD">
      <w:pPr>
        <w:overflowPunct w:val="0"/>
        <w:autoSpaceDE w:val="0"/>
        <w:autoSpaceDN w:val="0"/>
        <w:adjustRightInd w:val="0"/>
        <w:spacing w:after="0" w:line="240" w:lineRule="auto"/>
        <w:jc w:val="both"/>
        <w:textAlignment w:val="baseline"/>
        <w:rPr>
          <w:rFonts w:eastAsia="Times New Roman" w:cs="Times New Roman"/>
          <w:b/>
          <w:bCs/>
          <w:sz w:val="20"/>
          <w:szCs w:val="20"/>
          <w:lang w:eastAsia="cs-CZ"/>
        </w:rPr>
      </w:pPr>
      <w:r w:rsidRPr="004B19F6">
        <w:rPr>
          <w:rFonts w:eastAsia="Times New Roman" w:cs="Times New Roman"/>
          <w:b/>
          <w:bCs/>
          <w:sz w:val="20"/>
          <w:szCs w:val="20"/>
          <w:highlight w:val="green"/>
          <w:lang w:eastAsia="cs-CZ"/>
        </w:rPr>
        <w:t>Oprávněné osoby</w:t>
      </w:r>
    </w:p>
    <w:p w14:paraId="6CB92990" w14:textId="0673461C" w:rsidR="00B316FD" w:rsidRPr="004B19F6" w:rsidRDefault="00B316FD" w:rsidP="00B316FD">
      <w:pPr>
        <w:keepNext/>
        <w:spacing w:before="200" w:after="120"/>
        <w:rPr>
          <w:rFonts w:ascii="Verdana" w:hAnsi="Verdana"/>
          <w:b/>
          <w:sz w:val="20"/>
          <w:szCs w:val="20"/>
        </w:rPr>
      </w:pPr>
      <w:r w:rsidRPr="004B19F6">
        <w:rPr>
          <w:rFonts w:ascii="Verdana" w:hAnsi="Verdana"/>
          <w:b/>
          <w:sz w:val="20"/>
          <w:szCs w:val="20"/>
        </w:rPr>
        <w:t>Za Objednatele</w:t>
      </w:r>
    </w:p>
    <w:p w14:paraId="167C74F2" w14:textId="77777777" w:rsidR="00B316FD" w:rsidRPr="004B19F6" w:rsidRDefault="00B316FD" w:rsidP="00B316FD">
      <w:pPr>
        <w:keepNext/>
        <w:keepLines/>
        <w:pBdr>
          <w:top w:val="single" w:sz="12" w:space="3" w:color="00A1E0" w:themeColor="accent3"/>
        </w:pBdr>
        <w:suppressAutoHyphens/>
        <w:spacing w:after="60" w:line="276" w:lineRule="auto"/>
        <w:rPr>
          <w:b/>
        </w:rPr>
      </w:pPr>
      <w:r w:rsidRPr="004B19F6">
        <w:rPr>
          <w:b/>
        </w:rPr>
        <w:t xml:space="preserve">Ve věcech </w:t>
      </w:r>
      <w:r w:rsidRPr="004B19F6">
        <w:rPr>
          <w:rFonts w:asciiTheme="majorHAnsi" w:hAnsiTheme="majorHAnsi"/>
          <w:b/>
        </w:rPr>
        <w:t>smluvních</w:t>
      </w:r>
      <w:r w:rsidRPr="004B19F6">
        <w:rPr>
          <w:b/>
        </w:rPr>
        <w:t xml:space="preserve"> </w:t>
      </w:r>
      <w:r w:rsidRPr="004B19F6">
        <w:rPr>
          <w:i/>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B316FD" w:rsidRPr="004B19F6" w14:paraId="70B47297" w14:textId="77777777" w:rsidTr="000C58C2">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3F9F36AA" w14:textId="77777777" w:rsidR="00B316FD" w:rsidRPr="004B19F6" w:rsidRDefault="00B316FD" w:rsidP="000C58C2">
            <w:r w:rsidRPr="004B19F6">
              <w:t>Jméno a příjmení</w:t>
            </w:r>
          </w:p>
        </w:tc>
        <w:tc>
          <w:tcPr>
            <w:tcW w:w="5759" w:type="dxa"/>
          </w:tcPr>
          <w:p w14:paraId="5A00EDED" w14:textId="4367CA74" w:rsidR="00B316FD" w:rsidRPr="002A7874" w:rsidRDefault="00456109" w:rsidP="000C58C2">
            <w:r w:rsidRPr="002A7874">
              <w:t>Mgr. Petr Hocký</w:t>
            </w:r>
          </w:p>
        </w:tc>
      </w:tr>
      <w:tr w:rsidR="00B316FD" w:rsidRPr="004B19F6" w14:paraId="0F24E288" w14:textId="77777777" w:rsidTr="000C58C2">
        <w:trPr>
          <w:trHeight w:val="170"/>
        </w:trPr>
        <w:tc>
          <w:tcPr>
            <w:tcW w:w="3030" w:type="dxa"/>
          </w:tcPr>
          <w:p w14:paraId="559CEE5C" w14:textId="77777777" w:rsidR="00B316FD" w:rsidRPr="004B19F6" w:rsidRDefault="00B316FD" w:rsidP="000C58C2">
            <w:r w:rsidRPr="004B19F6">
              <w:t>E-mail</w:t>
            </w:r>
          </w:p>
        </w:tc>
        <w:tc>
          <w:tcPr>
            <w:tcW w:w="5759" w:type="dxa"/>
          </w:tcPr>
          <w:p w14:paraId="007121A8" w14:textId="31C59207" w:rsidR="00B316FD" w:rsidRPr="002A7874" w:rsidRDefault="00456109" w:rsidP="000C58C2">
            <w:r w:rsidRPr="002A7874">
              <w:t>HockyP@spravazeleznic.cz</w:t>
            </w:r>
          </w:p>
        </w:tc>
      </w:tr>
      <w:tr w:rsidR="00B316FD" w:rsidRPr="004B19F6" w14:paraId="77CB58DF" w14:textId="77777777" w:rsidTr="000C58C2">
        <w:trPr>
          <w:trHeight w:val="170"/>
        </w:trPr>
        <w:tc>
          <w:tcPr>
            <w:tcW w:w="3030" w:type="dxa"/>
          </w:tcPr>
          <w:p w14:paraId="15132D3D" w14:textId="77777777" w:rsidR="00B316FD" w:rsidRPr="004B19F6" w:rsidRDefault="00B316FD" w:rsidP="000C58C2">
            <w:r w:rsidRPr="004B19F6">
              <w:t>Telefon</w:t>
            </w:r>
          </w:p>
        </w:tc>
        <w:tc>
          <w:tcPr>
            <w:tcW w:w="5759" w:type="dxa"/>
          </w:tcPr>
          <w:p w14:paraId="1BBB341F" w14:textId="5BCCE997" w:rsidR="00B316FD" w:rsidRPr="002A7874" w:rsidRDefault="00456109" w:rsidP="000C58C2">
            <w:r w:rsidRPr="002A7874">
              <w:t>+420 606 796 337</w:t>
            </w:r>
          </w:p>
        </w:tc>
      </w:tr>
    </w:tbl>
    <w:p w14:paraId="4F1D4FC5" w14:textId="77777777" w:rsidR="00B316FD" w:rsidRPr="004B19F6" w:rsidRDefault="00B316FD" w:rsidP="00B316FD">
      <w:pPr>
        <w:spacing w:after="120"/>
        <w:jc w:val="both"/>
        <w:rPr>
          <w:rFonts w:ascii="Verdana" w:hAnsi="Verdana"/>
        </w:rPr>
      </w:pPr>
    </w:p>
    <w:p w14:paraId="328A1840" w14:textId="77777777" w:rsidR="00B316FD" w:rsidRPr="004B19F6" w:rsidRDefault="00B316FD" w:rsidP="00B316FD">
      <w:pPr>
        <w:keepNext/>
        <w:keepLines/>
        <w:pBdr>
          <w:top w:val="single" w:sz="12" w:space="3" w:color="00A1E0" w:themeColor="accent3"/>
        </w:pBdr>
        <w:suppressAutoHyphens/>
        <w:spacing w:after="60" w:line="276" w:lineRule="auto"/>
        <w:rPr>
          <w:b/>
        </w:rPr>
      </w:pPr>
      <w:r w:rsidRPr="004B19F6">
        <w:rPr>
          <w:b/>
        </w:rPr>
        <w:t xml:space="preserve">Ve věcech obchodních </w:t>
      </w:r>
    </w:p>
    <w:tbl>
      <w:tblPr>
        <w:tblStyle w:val="TabulkaS-zhlav"/>
        <w:tblW w:w="8789" w:type="dxa"/>
        <w:tblLook w:val="04A0" w:firstRow="1" w:lastRow="0" w:firstColumn="1" w:lastColumn="0" w:noHBand="0" w:noVBand="1"/>
      </w:tblPr>
      <w:tblGrid>
        <w:gridCol w:w="3030"/>
        <w:gridCol w:w="5759"/>
      </w:tblGrid>
      <w:tr w:rsidR="00B316FD" w:rsidRPr="004B19F6" w14:paraId="3E394786" w14:textId="77777777" w:rsidTr="000C58C2">
        <w:trPr>
          <w:cnfStyle w:val="100000000000" w:firstRow="1" w:lastRow="0" w:firstColumn="0" w:lastColumn="0" w:oddVBand="0" w:evenVBand="0" w:oddHBand="0" w:evenHBand="0" w:firstRowFirstColumn="0" w:firstRowLastColumn="0" w:lastRowFirstColumn="0" w:lastRowLastColumn="0"/>
        </w:trPr>
        <w:tc>
          <w:tcPr>
            <w:tcW w:w="3030" w:type="dxa"/>
          </w:tcPr>
          <w:p w14:paraId="76D1275D" w14:textId="77777777" w:rsidR="00B316FD" w:rsidRPr="004B19F6" w:rsidRDefault="00B316FD" w:rsidP="000C58C2">
            <w:r w:rsidRPr="004B19F6">
              <w:t>Jméno a příjmení</w:t>
            </w:r>
          </w:p>
        </w:tc>
        <w:tc>
          <w:tcPr>
            <w:tcW w:w="5759" w:type="dxa"/>
          </w:tcPr>
          <w:p w14:paraId="50E00C00" w14:textId="428ACF15" w:rsidR="00B316FD" w:rsidRPr="002A7874" w:rsidRDefault="00456109" w:rsidP="000C58C2">
            <w:r w:rsidRPr="002A7874">
              <w:t>Mgr. Milan Balahura</w:t>
            </w:r>
          </w:p>
        </w:tc>
      </w:tr>
      <w:tr w:rsidR="00B316FD" w:rsidRPr="004B19F6" w14:paraId="3DEA30A7" w14:textId="77777777" w:rsidTr="000C58C2">
        <w:tc>
          <w:tcPr>
            <w:tcW w:w="3030" w:type="dxa"/>
          </w:tcPr>
          <w:p w14:paraId="3679AC42" w14:textId="77777777" w:rsidR="00B316FD" w:rsidRPr="004B19F6" w:rsidRDefault="00B316FD" w:rsidP="000C58C2">
            <w:r w:rsidRPr="004B19F6">
              <w:t>E-mail</w:t>
            </w:r>
          </w:p>
        </w:tc>
        <w:tc>
          <w:tcPr>
            <w:tcW w:w="5759" w:type="dxa"/>
          </w:tcPr>
          <w:p w14:paraId="74D22BE0" w14:textId="200B2027" w:rsidR="00B316FD" w:rsidRPr="002A7874" w:rsidRDefault="00456109" w:rsidP="000C58C2">
            <w:r w:rsidRPr="002A7874">
              <w:t>Balahura@spravazeleznic.cz</w:t>
            </w:r>
          </w:p>
        </w:tc>
      </w:tr>
      <w:tr w:rsidR="00B316FD" w:rsidRPr="004B19F6" w14:paraId="7EFC1EB1" w14:textId="77777777" w:rsidTr="000C58C2">
        <w:tc>
          <w:tcPr>
            <w:tcW w:w="3030" w:type="dxa"/>
          </w:tcPr>
          <w:p w14:paraId="5C594F4F" w14:textId="77777777" w:rsidR="00B316FD" w:rsidRPr="004B19F6" w:rsidRDefault="00B316FD" w:rsidP="000C58C2">
            <w:r w:rsidRPr="004B19F6">
              <w:t>Telefon</w:t>
            </w:r>
          </w:p>
        </w:tc>
        <w:tc>
          <w:tcPr>
            <w:tcW w:w="5759" w:type="dxa"/>
          </w:tcPr>
          <w:p w14:paraId="69445EF7" w14:textId="544A7F2C" w:rsidR="00B316FD" w:rsidRPr="002A7874" w:rsidRDefault="00456109" w:rsidP="000C58C2">
            <w:r w:rsidRPr="002A7874">
              <w:t>+420 702 270 163</w:t>
            </w:r>
          </w:p>
        </w:tc>
      </w:tr>
    </w:tbl>
    <w:p w14:paraId="29325AE6" w14:textId="77777777" w:rsidR="00B316FD" w:rsidRPr="004B19F6" w:rsidRDefault="00B316FD" w:rsidP="00B316FD">
      <w:pPr>
        <w:spacing w:after="120"/>
        <w:jc w:val="both"/>
        <w:rPr>
          <w:rFonts w:ascii="Verdana" w:hAnsi="Verdana"/>
        </w:rPr>
      </w:pPr>
    </w:p>
    <w:p w14:paraId="0BD5E0EE" w14:textId="77777777" w:rsidR="00B316FD" w:rsidRPr="004B19F6" w:rsidRDefault="00B316FD" w:rsidP="00B316FD">
      <w:pPr>
        <w:keepNext/>
        <w:keepLines/>
        <w:pBdr>
          <w:top w:val="single" w:sz="12" w:space="3" w:color="00A1E0" w:themeColor="accent3"/>
        </w:pBdr>
        <w:suppressAutoHyphens/>
        <w:spacing w:after="60" w:line="276" w:lineRule="auto"/>
        <w:rPr>
          <w:b/>
        </w:rPr>
      </w:pPr>
      <w:r w:rsidRPr="004B19F6">
        <w:rPr>
          <w:b/>
        </w:rPr>
        <w:t>Ve věcech technických</w:t>
      </w:r>
    </w:p>
    <w:tbl>
      <w:tblPr>
        <w:tblStyle w:val="TabulkaS-zhlav"/>
        <w:tblW w:w="8789" w:type="dxa"/>
        <w:tblLook w:val="04A0" w:firstRow="1" w:lastRow="0" w:firstColumn="1" w:lastColumn="0" w:noHBand="0" w:noVBand="1"/>
      </w:tblPr>
      <w:tblGrid>
        <w:gridCol w:w="3030"/>
        <w:gridCol w:w="5759"/>
      </w:tblGrid>
      <w:tr w:rsidR="00B316FD" w:rsidRPr="004B19F6" w14:paraId="5F21174C" w14:textId="77777777" w:rsidTr="000C58C2">
        <w:trPr>
          <w:cnfStyle w:val="100000000000" w:firstRow="1" w:lastRow="0" w:firstColumn="0" w:lastColumn="0" w:oddVBand="0" w:evenVBand="0" w:oddHBand="0" w:evenHBand="0" w:firstRowFirstColumn="0" w:firstRowLastColumn="0" w:lastRowFirstColumn="0" w:lastRowLastColumn="0"/>
        </w:trPr>
        <w:tc>
          <w:tcPr>
            <w:tcW w:w="3030" w:type="dxa"/>
          </w:tcPr>
          <w:p w14:paraId="2722C6DB" w14:textId="77777777" w:rsidR="00B316FD" w:rsidRPr="004B19F6" w:rsidRDefault="00B316FD" w:rsidP="000C58C2">
            <w:r w:rsidRPr="004B19F6">
              <w:t>Jméno a příjmení</w:t>
            </w:r>
          </w:p>
        </w:tc>
        <w:tc>
          <w:tcPr>
            <w:tcW w:w="5759" w:type="dxa"/>
          </w:tcPr>
          <w:p w14:paraId="7C338277" w14:textId="4F6A540A" w:rsidR="00B316FD" w:rsidRPr="002A7874" w:rsidRDefault="00456109" w:rsidP="000C58C2">
            <w:r w:rsidRPr="002A7874">
              <w:t xml:space="preserve">Ing. Martin Kavka </w:t>
            </w:r>
          </w:p>
        </w:tc>
      </w:tr>
      <w:tr w:rsidR="00B316FD" w:rsidRPr="004B19F6" w14:paraId="4CAB260F" w14:textId="77777777" w:rsidTr="000C58C2">
        <w:tc>
          <w:tcPr>
            <w:tcW w:w="3030" w:type="dxa"/>
          </w:tcPr>
          <w:p w14:paraId="1387B96B" w14:textId="77777777" w:rsidR="00B316FD" w:rsidRPr="004B19F6" w:rsidRDefault="00B316FD" w:rsidP="000C58C2">
            <w:r w:rsidRPr="004B19F6">
              <w:t>E-mail</w:t>
            </w:r>
          </w:p>
        </w:tc>
        <w:tc>
          <w:tcPr>
            <w:tcW w:w="5759" w:type="dxa"/>
          </w:tcPr>
          <w:p w14:paraId="58E10C8B" w14:textId="6A9A525C" w:rsidR="00B316FD" w:rsidRPr="002A7874" w:rsidRDefault="00456109" w:rsidP="000C58C2">
            <w:r w:rsidRPr="002A7874">
              <w:t>KavkaM@spravazeleznic.cz</w:t>
            </w:r>
          </w:p>
        </w:tc>
      </w:tr>
      <w:tr w:rsidR="00B316FD" w:rsidRPr="004B19F6" w14:paraId="46C58A4E" w14:textId="77777777" w:rsidTr="000C58C2">
        <w:trPr>
          <w:trHeight w:val="42"/>
        </w:trPr>
        <w:tc>
          <w:tcPr>
            <w:tcW w:w="3030" w:type="dxa"/>
          </w:tcPr>
          <w:p w14:paraId="5CDFE710" w14:textId="77777777" w:rsidR="00B316FD" w:rsidRPr="004B19F6" w:rsidRDefault="00B316FD" w:rsidP="000C58C2">
            <w:r w:rsidRPr="004B19F6">
              <w:t>Telefon</w:t>
            </w:r>
          </w:p>
        </w:tc>
        <w:tc>
          <w:tcPr>
            <w:tcW w:w="5759" w:type="dxa"/>
          </w:tcPr>
          <w:p w14:paraId="14B033F2" w14:textId="06911D73" w:rsidR="00B316FD" w:rsidRPr="002A7874" w:rsidRDefault="002A7874" w:rsidP="000C58C2">
            <w:r w:rsidRPr="002A7874">
              <w:t>+420 724 243 987</w:t>
            </w:r>
          </w:p>
        </w:tc>
      </w:tr>
    </w:tbl>
    <w:p w14:paraId="23579F70" w14:textId="72FCF130" w:rsidR="00B316FD" w:rsidRDefault="00B316FD" w:rsidP="00B316FD">
      <w:pPr>
        <w:spacing w:after="120"/>
        <w:jc w:val="both"/>
        <w:rPr>
          <w:rFonts w:ascii="Verdana" w:hAnsi="Verdana"/>
        </w:rPr>
      </w:pPr>
    </w:p>
    <w:tbl>
      <w:tblPr>
        <w:tblStyle w:val="TabulkaS-zhlav"/>
        <w:tblW w:w="8789" w:type="dxa"/>
        <w:tblLook w:val="04A0" w:firstRow="1" w:lastRow="0" w:firstColumn="1" w:lastColumn="0" w:noHBand="0" w:noVBand="1"/>
      </w:tblPr>
      <w:tblGrid>
        <w:gridCol w:w="3030"/>
        <w:gridCol w:w="5759"/>
      </w:tblGrid>
      <w:tr w:rsidR="00DE5DB7" w:rsidRPr="004B19F6" w14:paraId="3A8099AA" w14:textId="77777777" w:rsidTr="009E321B">
        <w:trPr>
          <w:cnfStyle w:val="100000000000" w:firstRow="1" w:lastRow="0" w:firstColumn="0" w:lastColumn="0" w:oddVBand="0" w:evenVBand="0" w:oddHBand="0" w:evenHBand="0" w:firstRowFirstColumn="0" w:firstRowLastColumn="0" w:lastRowFirstColumn="0" w:lastRowLastColumn="0"/>
        </w:trPr>
        <w:tc>
          <w:tcPr>
            <w:tcW w:w="3030" w:type="dxa"/>
          </w:tcPr>
          <w:p w14:paraId="4302E844" w14:textId="77777777" w:rsidR="00DE5DB7" w:rsidRPr="004B19F6" w:rsidRDefault="00DE5DB7" w:rsidP="009E321B">
            <w:r w:rsidRPr="004B19F6">
              <w:t>Jméno a příjmení</w:t>
            </w:r>
          </w:p>
        </w:tc>
        <w:tc>
          <w:tcPr>
            <w:tcW w:w="5759" w:type="dxa"/>
          </w:tcPr>
          <w:p w14:paraId="61955F94" w14:textId="7C37570F" w:rsidR="00DE5DB7" w:rsidRPr="002A7874" w:rsidRDefault="002A7874" w:rsidP="009E321B">
            <w:r w:rsidRPr="002A7874">
              <w:t>Bc. Lukáš Příbramský</w:t>
            </w:r>
          </w:p>
        </w:tc>
      </w:tr>
      <w:tr w:rsidR="00DE5DB7" w:rsidRPr="004B19F6" w14:paraId="7FA50188" w14:textId="77777777" w:rsidTr="009E321B">
        <w:tc>
          <w:tcPr>
            <w:tcW w:w="3030" w:type="dxa"/>
          </w:tcPr>
          <w:p w14:paraId="7293F3FC" w14:textId="77777777" w:rsidR="00DE5DB7" w:rsidRPr="004B19F6" w:rsidRDefault="00DE5DB7" w:rsidP="009E321B">
            <w:r w:rsidRPr="004B19F6">
              <w:t>E-mail</w:t>
            </w:r>
          </w:p>
        </w:tc>
        <w:tc>
          <w:tcPr>
            <w:tcW w:w="5759" w:type="dxa"/>
          </w:tcPr>
          <w:p w14:paraId="3103F399" w14:textId="6F842807" w:rsidR="00DE5DB7" w:rsidRPr="002A7874" w:rsidRDefault="002A7874" w:rsidP="009E321B">
            <w:r w:rsidRPr="002A7874">
              <w:t>Pribramsky@spravazeleznic.cz</w:t>
            </w:r>
          </w:p>
        </w:tc>
      </w:tr>
      <w:tr w:rsidR="00DE5DB7" w:rsidRPr="004B19F6" w14:paraId="036EC0A7" w14:textId="77777777" w:rsidTr="009E321B">
        <w:trPr>
          <w:trHeight w:val="42"/>
        </w:trPr>
        <w:tc>
          <w:tcPr>
            <w:tcW w:w="3030" w:type="dxa"/>
          </w:tcPr>
          <w:p w14:paraId="7838AD26" w14:textId="77777777" w:rsidR="00DE5DB7" w:rsidRPr="004B19F6" w:rsidRDefault="00DE5DB7" w:rsidP="009E321B">
            <w:r w:rsidRPr="004B19F6">
              <w:t>Telefon</w:t>
            </w:r>
          </w:p>
        </w:tc>
        <w:tc>
          <w:tcPr>
            <w:tcW w:w="5759" w:type="dxa"/>
          </w:tcPr>
          <w:p w14:paraId="315776A1" w14:textId="505F2DB6" w:rsidR="00DE5DB7" w:rsidRPr="002A7874" w:rsidRDefault="002A7874" w:rsidP="009E321B">
            <w:r w:rsidRPr="002A7874">
              <w:t>+420 607 055 124</w:t>
            </w:r>
          </w:p>
        </w:tc>
      </w:tr>
    </w:tbl>
    <w:p w14:paraId="6CBDBA71" w14:textId="77777777" w:rsidR="00DE5DB7" w:rsidRPr="004B19F6" w:rsidRDefault="00DE5DB7" w:rsidP="00B316FD">
      <w:pPr>
        <w:spacing w:after="120"/>
        <w:jc w:val="both"/>
        <w:rPr>
          <w:rFonts w:ascii="Verdana" w:hAnsi="Verdana"/>
        </w:rPr>
      </w:pPr>
    </w:p>
    <w:p w14:paraId="738C6201" w14:textId="3619B405" w:rsidR="00B316FD" w:rsidRPr="004B19F6" w:rsidRDefault="00B316FD" w:rsidP="00B316FD">
      <w:pPr>
        <w:keepNext/>
        <w:tabs>
          <w:tab w:val="left" w:pos="2292"/>
        </w:tabs>
        <w:spacing w:before="200" w:after="120"/>
        <w:rPr>
          <w:rFonts w:ascii="Verdana" w:hAnsi="Verdana"/>
          <w:b/>
          <w:sz w:val="20"/>
          <w:szCs w:val="20"/>
        </w:rPr>
      </w:pPr>
      <w:r w:rsidRPr="004B19F6">
        <w:rPr>
          <w:rFonts w:ascii="Verdana" w:hAnsi="Verdana"/>
          <w:b/>
          <w:sz w:val="20"/>
          <w:szCs w:val="20"/>
        </w:rPr>
        <w:t>Za Zhotovitele</w:t>
      </w:r>
      <w:r w:rsidRPr="004B19F6">
        <w:rPr>
          <w:rFonts w:ascii="Verdana" w:hAnsi="Verdana"/>
          <w:b/>
          <w:sz w:val="20"/>
          <w:szCs w:val="20"/>
        </w:rPr>
        <w:tab/>
      </w:r>
    </w:p>
    <w:p w14:paraId="6B98A3CA" w14:textId="488752BF" w:rsidR="00B316FD" w:rsidRPr="004B19F6" w:rsidRDefault="00B316FD" w:rsidP="00B316FD">
      <w:pPr>
        <w:spacing w:after="120"/>
        <w:jc w:val="both"/>
        <w:rPr>
          <w:rFonts w:ascii="Verdana" w:hAnsi="Verdana"/>
        </w:rPr>
      </w:pPr>
      <w:r w:rsidRPr="004B19F6">
        <w:rPr>
          <w:rFonts w:ascii="Verdana" w:hAnsi="Verdana"/>
        </w:rPr>
        <w:t>Odborný personál Zhotovitele (na příslušné pozici člena odborného personálu může být pouze jedna fyzická osoba)</w:t>
      </w:r>
    </w:p>
    <w:p w14:paraId="59D07E15" w14:textId="77777777" w:rsidR="00B316FD" w:rsidRPr="004B19F6" w:rsidRDefault="00B316FD" w:rsidP="00B316FD">
      <w:pPr>
        <w:keepNext/>
        <w:keepLines/>
        <w:pBdr>
          <w:top w:val="single" w:sz="12" w:space="3" w:color="00A1E0" w:themeColor="accent3"/>
        </w:pBdr>
        <w:suppressAutoHyphens/>
        <w:spacing w:after="60" w:line="276" w:lineRule="auto"/>
        <w:rPr>
          <w:b/>
        </w:rPr>
      </w:pPr>
      <w:r w:rsidRPr="004B19F6">
        <w:rPr>
          <w:b/>
        </w:rPr>
        <w:t>Ve věcech smluvních a obchodních</w:t>
      </w:r>
    </w:p>
    <w:tbl>
      <w:tblPr>
        <w:tblStyle w:val="TabulkaS-zhlav"/>
        <w:tblW w:w="8789" w:type="dxa"/>
        <w:tblLook w:val="04A0" w:firstRow="1" w:lastRow="0" w:firstColumn="1" w:lastColumn="0" w:noHBand="0" w:noVBand="1"/>
      </w:tblPr>
      <w:tblGrid>
        <w:gridCol w:w="3030"/>
        <w:gridCol w:w="5759"/>
      </w:tblGrid>
      <w:tr w:rsidR="00B316FD" w:rsidRPr="004B19F6" w14:paraId="60738879" w14:textId="77777777" w:rsidTr="000C58C2">
        <w:trPr>
          <w:cnfStyle w:val="100000000000" w:firstRow="1" w:lastRow="0" w:firstColumn="0" w:lastColumn="0" w:oddVBand="0" w:evenVBand="0" w:oddHBand="0" w:evenHBand="0" w:firstRowFirstColumn="0" w:firstRowLastColumn="0" w:lastRowFirstColumn="0" w:lastRowLastColumn="0"/>
        </w:trPr>
        <w:tc>
          <w:tcPr>
            <w:tcW w:w="3056" w:type="dxa"/>
          </w:tcPr>
          <w:p w14:paraId="2E81D5A7" w14:textId="77777777" w:rsidR="00B316FD" w:rsidRPr="004B19F6" w:rsidRDefault="00B316FD" w:rsidP="000C58C2">
            <w:r w:rsidRPr="004B19F6">
              <w:t>Jméno a příjmení</w:t>
            </w:r>
          </w:p>
        </w:tc>
        <w:tc>
          <w:tcPr>
            <w:tcW w:w="5812" w:type="dxa"/>
          </w:tcPr>
          <w:p w14:paraId="45EE4255" w14:textId="1D8C4360" w:rsidR="00B316FD" w:rsidRPr="004B19F6" w:rsidRDefault="00B316FD" w:rsidP="000C58C2">
            <w:pPr>
              <w:rPr>
                <w:highlight w:val="green"/>
              </w:rPr>
            </w:pPr>
            <w:r w:rsidRPr="004B19F6">
              <w:rPr>
                <w:highlight w:val="green"/>
              </w:rPr>
              <w:t>[VLOŽÍ ZHOTOVITEL]</w:t>
            </w:r>
          </w:p>
        </w:tc>
      </w:tr>
      <w:tr w:rsidR="00B316FD" w:rsidRPr="004B19F6" w14:paraId="7E5C58E3" w14:textId="77777777" w:rsidTr="000C58C2">
        <w:tc>
          <w:tcPr>
            <w:tcW w:w="3056" w:type="dxa"/>
          </w:tcPr>
          <w:p w14:paraId="4B4782BE" w14:textId="77777777" w:rsidR="00B316FD" w:rsidRPr="004B19F6" w:rsidRDefault="00B316FD" w:rsidP="000C58C2">
            <w:r w:rsidRPr="004B19F6">
              <w:t>Adresa</w:t>
            </w:r>
          </w:p>
        </w:tc>
        <w:tc>
          <w:tcPr>
            <w:tcW w:w="5812" w:type="dxa"/>
          </w:tcPr>
          <w:p w14:paraId="116F855F" w14:textId="075F482E" w:rsidR="00B316FD" w:rsidRPr="004B19F6" w:rsidRDefault="00B316FD" w:rsidP="000C58C2">
            <w:pPr>
              <w:rPr>
                <w:highlight w:val="green"/>
              </w:rPr>
            </w:pPr>
            <w:r w:rsidRPr="004B19F6">
              <w:rPr>
                <w:highlight w:val="green"/>
              </w:rPr>
              <w:t>[VLOŽÍ ZHOTOVITEL]</w:t>
            </w:r>
          </w:p>
        </w:tc>
      </w:tr>
      <w:tr w:rsidR="00B316FD" w:rsidRPr="004B19F6" w14:paraId="6961F918" w14:textId="77777777" w:rsidTr="000C58C2">
        <w:tc>
          <w:tcPr>
            <w:tcW w:w="3056" w:type="dxa"/>
          </w:tcPr>
          <w:p w14:paraId="37CAF254" w14:textId="77777777" w:rsidR="00B316FD" w:rsidRPr="004B19F6" w:rsidRDefault="00B316FD" w:rsidP="000C58C2">
            <w:r w:rsidRPr="004B19F6">
              <w:t>E-mail</w:t>
            </w:r>
          </w:p>
        </w:tc>
        <w:tc>
          <w:tcPr>
            <w:tcW w:w="5812" w:type="dxa"/>
          </w:tcPr>
          <w:p w14:paraId="7FBF4FB6" w14:textId="094CA1B6" w:rsidR="00B316FD" w:rsidRPr="004B19F6" w:rsidRDefault="00B316FD" w:rsidP="000C58C2">
            <w:pPr>
              <w:rPr>
                <w:highlight w:val="green"/>
              </w:rPr>
            </w:pPr>
            <w:r w:rsidRPr="004B19F6">
              <w:rPr>
                <w:highlight w:val="green"/>
              </w:rPr>
              <w:t>[VLOŽÍ ZHOTOVITEL]</w:t>
            </w:r>
          </w:p>
        </w:tc>
      </w:tr>
      <w:tr w:rsidR="00B316FD" w:rsidRPr="004B19F6" w14:paraId="3C9039BE" w14:textId="77777777" w:rsidTr="000C58C2">
        <w:tc>
          <w:tcPr>
            <w:tcW w:w="3056" w:type="dxa"/>
          </w:tcPr>
          <w:p w14:paraId="6E9DF0D9" w14:textId="77777777" w:rsidR="00B316FD" w:rsidRPr="004B19F6" w:rsidRDefault="00B316FD" w:rsidP="000C58C2">
            <w:r w:rsidRPr="004B19F6">
              <w:t>Telefon</w:t>
            </w:r>
          </w:p>
        </w:tc>
        <w:tc>
          <w:tcPr>
            <w:tcW w:w="5812" w:type="dxa"/>
          </w:tcPr>
          <w:p w14:paraId="3C2D9A96" w14:textId="3A0DC15B" w:rsidR="00B316FD" w:rsidRPr="004B19F6" w:rsidRDefault="00B316FD" w:rsidP="000C58C2">
            <w:pPr>
              <w:rPr>
                <w:highlight w:val="green"/>
              </w:rPr>
            </w:pPr>
            <w:r w:rsidRPr="004B19F6">
              <w:rPr>
                <w:highlight w:val="green"/>
              </w:rPr>
              <w:t>[VLOŽÍ ZHOTOVITEL]</w:t>
            </w:r>
          </w:p>
        </w:tc>
      </w:tr>
    </w:tbl>
    <w:p w14:paraId="04041248" w14:textId="77777777" w:rsidR="00B316FD" w:rsidRPr="004B19F6" w:rsidRDefault="00B316FD" w:rsidP="00B316FD">
      <w:pPr>
        <w:spacing w:after="120"/>
        <w:jc w:val="both"/>
        <w:rPr>
          <w:rFonts w:ascii="Verdana" w:hAnsi="Verdana"/>
        </w:rPr>
      </w:pPr>
    </w:p>
    <w:p w14:paraId="2B3E08FB" w14:textId="396289AF" w:rsidR="00B316FD" w:rsidRPr="004B19F6" w:rsidRDefault="00B316FD" w:rsidP="00B316FD">
      <w:pPr>
        <w:keepNext/>
        <w:keepLines/>
        <w:pBdr>
          <w:top w:val="single" w:sz="12" w:space="3" w:color="00A1E0" w:themeColor="accent3"/>
        </w:pBdr>
        <w:suppressAutoHyphens/>
        <w:spacing w:after="60" w:line="276" w:lineRule="auto"/>
        <w:rPr>
          <w:rFonts w:asciiTheme="majorHAnsi" w:hAnsiTheme="majorHAnsi"/>
          <w:b/>
        </w:rPr>
      </w:pPr>
      <w:r w:rsidRPr="004B19F6">
        <w:rPr>
          <w:rFonts w:ascii="Verdana" w:hAnsi="Verdana"/>
          <w:b/>
        </w:rPr>
        <w:t>Ve</w:t>
      </w:r>
      <w:r w:rsidR="007918F7" w:rsidRPr="004B19F6">
        <w:rPr>
          <w:rFonts w:ascii="Verdana" w:hAnsi="Verdana"/>
          <w:b/>
        </w:rPr>
        <w:t>doucí realizačního týdnu</w:t>
      </w:r>
    </w:p>
    <w:tbl>
      <w:tblPr>
        <w:tblStyle w:val="TabulkaS-zhlav"/>
        <w:tblW w:w="8789" w:type="dxa"/>
        <w:tblLook w:val="04A0" w:firstRow="1" w:lastRow="0" w:firstColumn="1" w:lastColumn="0" w:noHBand="0" w:noVBand="1"/>
      </w:tblPr>
      <w:tblGrid>
        <w:gridCol w:w="3030"/>
        <w:gridCol w:w="5759"/>
      </w:tblGrid>
      <w:tr w:rsidR="00B316FD" w:rsidRPr="004B19F6" w14:paraId="423D956A" w14:textId="77777777" w:rsidTr="000C58C2">
        <w:trPr>
          <w:cnfStyle w:val="100000000000" w:firstRow="1" w:lastRow="0" w:firstColumn="0" w:lastColumn="0" w:oddVBand="0" w:evenVBand="0" w:oddHBand="0" w:evenHBand="0" w:firstRowFirstColumn="0" w:firstRowLastColumn="0" w:lastRowFirstColumn="0" w:lastRowLastColumn="0"/>
        </w:trPr>
        <w:tc>
          <w:tcPr>
            <w:tcW w:w="3056" w:type="dxa"/>
          </w:tcPr>
          <w:p w14:paraId="05EB6133" w14:textId="77777777" w:rsidR="00B316FD" w:rsidRPr="004B19F6" w:rsidRDefault="00B316FD" w:rsidP="000C58C2">
            <w:pPr>
              <w:keepNext/>
            </w:pPr>
            <w:r w:rsidRPr="004B19F6">
              <w:t>Jméno a příjmení</w:t>
            </w:r>
          </w:p>
        </w:tc>
        <w:tc>
          <w:tcPr>
            <w:tcW w:w="5812" w:type="dxa"/>
          </w:tcPr>
          <w:p w14:paraId="31FC971A" w14:textId="71641D9E" w:rsidR="00B316FD" w:rsidRPr="004B19F6" w:rsidRDefault="00B316FD" w:rsidP="000C58C2">
            <w:pPr>
              <w:keepNext/>
              <w:rPr>
                <w:highlight w:val="green"/>
              </w:rPr>
            </w:pPr>
            <w:r w:rsidRPr="004B19F6">
              <w:rPr>
                <w:highlight w:val="green"/>
              </w:rPr>
              <w:t>[VLOŽÍ ZHOTOVITEL]</w:t>
            </w:r>
          </w:p>
        </w:tc>
      </w:tr>
      <w:tr w:rsidR="00B316FD" w:rsidRPr="004B19F6" w14:paraId="01B4E9DA" w14:textId="77777777" w:rsidTr="000C58C2">
        <w:tc>
          <w:tcPr>
            <w:tcW w:w="3056" w:type="dxa"/>
          </w:tcPr>
          <w:p w14:paraId="4F99DC99" w14:textId="77777777" w:rsidR="00B316FD" w:rsidRPr="004B19F6" w:rsidRDefault="00B316FD" w:rsidP="000C58C2">
            <w:pPr>
              <w:keepNext/>
            </w:pPr>
            <w:r w:rsidRPr="004B19F6">
              <w:t>Adresa</w:t>
            </w:r>
          </w:p>
        </w:tc>
        <w:tc>
          <w:tcPr>
            <w:tcW w:w="5812" w:type="dxa"/>
          </w:tcPr>
          <w:p w14:paraId="5CB0B24C" w14:textId="3E7D1A8C" w:rsidR="00B316FD" w:rsidRPr="004B19F6" w:rsidRDefault="00B316FD" w:rsidP="000C58C2">
            <w:pPr>
              <w:keepNext/>
              <w:rPr>
                <w:highlight w:val="green"/>
              </w:rPr>
            </w:pPr>
            <w:r w:rsidRPr="004B19F6">
              <w:rPr>
                <w:highlight w:val="green"/>
              </w:rPr>
              <w:t>[VLOŽÍ ZHOTOVITEL]</w:t>
            </w:r>
          </w:p>
        </w:tc>
      </w:tr>
      <w:tr w:rsidR="00B316FD" w:rsidRPr="004B19F6" w14:paraId="44DAB656" w14:textId="77777777" w:rsidTr="000C58C2">
        <w:tc>
          <w:tcPr>
            <w:tcW w:w="3056" w:type="dxa"/>
          </w:tcPr>
          <w:p w14:paraId="147BF450" w14:textId="77777777" w:rsidR="00B316FD" w:rsidRPr="004B19F6" w:rsidRDefault="00B316FD" w:rsidP="000C58C2">
            <w:pPr>
              <w:keepNext/>
            </w:pPr>
            <w:r w:rsidRPr="004B19F6">
              <w:t>E-mail</w:t>
            </w:r>
          </w:p>
        </w:tc>
        <w:tc>
          <w:tcPr>
            <w:tcW w:w="5812" w:type="dxa"/>
          </w:tcPr>
          <w:p w14:paraId="725869AB" w14:textId="41849380" w:rsidR="00B316FD" w:rsidRPr="004B19F6" w:rsidRDefault="007918F7" w:rsidP="000C58C2">
            <w:pPr>
              <w:keepNext/>
              <w:rPr>
                <w:highlight w:val="green"/>
              </w:rPr>
            </w:pPr>
            <w:r w:rsidRPr="004B19F6">
              <w:rPr>
                <w:highlight w:val="green"/>
              </w:rPr>
              <w:t>[VLOŽÍ ZHOTOVITEL]</w:t>
            </w:r>
          </w:p>
        </w:tc>
      </w:tr>
      <w:tr w:rsidR="00B316FD" w:rsidRPr="004B19F6" w14:paraId="7AACAF8E" w14:textId="77777777" w:rsidTr="000C58C2">
        <w:tc>
          <w:tcPr>
            <w:tcW w:w="3056" w:type="dxa"/>
          </w:tcPr>
          <w:p w14:paraId="1591ECC4" w14:textId="77777777" w:rsidR="00B316FD" w:rsidRPr="004B19F6" w:rsidRDefault="00B316FD" w:rsidP="000C58C2">
            <w:r w:rsidRPr="004B19F6">
              <w:t>Telefon</w:t>
            </w:r>
          </w:p>
        </w:tc>
        <w:tc>
          <w:tcPr>
            <w:tcW w:w="5812" w:type="dxa"/>
          </w:tcPr>
          <w:p w14:paraId="1A34E7C8" w14:textId="5EAA65A2" w:rsidR="00B316FD" w:rsidRPr="004B19F6" w:rsidRDefault="007918F7" w:rsidP="000C58C2">
            <w:pPr>
              <w:rPr>
                <w:highlight w:val="green"/>
              </w:rPr>
            </w:pPr>
            <w:r w:rsidRPr="004B19F6">
              <w:rPr>
                <w:highlight w:val="green"/>
              </w:rPr>
              <w:t>[VLOŽÍ ZHOTOVITEL]</w:t>
            </w:r>
          </w:p>
        </w:tc>
      </w:tr>
    </w:tbl>
    <w:p w14:paraId="4DD7DADD" w14:textId="77777777" w:rsidR="00B316FD" w:rsidRPr="004B19F6" w:rsidRDefault="00B316FD" w:rsidP="00B316FD">
      <w:pPr>
        <w:spacing w:before="40" w:after="40" w:line="240" w:lineRule="auto"/>
        <w:rPr>
          <w:rFonts w:ascii="Verdana" w:hAnsi="Verdana"/>
        </w:rPr>
      </w:pPr>
    </w:p>
    <w:p w14:paraId="6CF428EC" w14:textId="329C7C53" w:rsidR="00B316FD" w:rsidRPr="004B19F6" w:rsidRDefault="007918F7" w:rsidP="00B316FD">
      <w:pPr>
        <w:keepNext/>
        <w:keepLines/>
        <w:pBdr>
          <w:top w:val="single" w:sz="12" w:space="3" w:color="00A1E0" w:themeColor="accent3"/>
        </w:pBdr>
        <w:suppressAutoHyphens/>
        <w:spacing w:after="60" w:line="276" w:lineRule="auto"/>
        <w:rPr>
          <w:rFonts w:asciiTheme="majorHAnsi" w:hAnsiTheme="majorHAnsi"/>
          <w:b/>
        </w:rPr>
      </w:pPr>
      <w:bookmarkStart w:id="7" w:name="_Hlk132095576"/>
      <w:r w:rsidRPr="004B19F6">
        <w:rPr>
          <w:rFonts w:asciiTheme="majorHAnsi" w:hAnsiTheme="majorHAnsi"/>
          <w:b/>
        </w:rPr>
        <w:lastRenderedPageBreak/>
        <w:t>Právní poradce</w:t>
      </w:r>
    </w:p>
    <w:tbl>
      <w:tblPr>
        <w:tblStyle w:val="TabulkaS-zhlav"/>
        <w:tblW w:w="8789" w:type="dxa"/>
        <w:tblLook w:val="04A0" w:firstRow="1" w:lastRow="0" w:firstColumn="1" w:lastColumn="0" w:noHBand="0" w:noVBand="1"/>
      </w:tblPr>
      <w:tblGrid>
        <w:gridCol w:w="3030"/>
        <w:gridCol w:w="5759"/>
      </w:tblGrid>
      <w:tr w:rsidR="00B316FD" w:rsidRPr="004B19F6" w14:paraId="3B7BCACC" w14:textId="77777777" w:rsidTr="000C58C2">
        <w:trPr>
          <w:cnfStyle w:val="100000000000" w:firstRow="1" w:lastRow="0" w:firstColumn="0" w:lastColumn="0" w:oddVBand="0" w:evenVBand="0" w:oddHBand="0" w:evenHBand="0" w:firstRowFirstColumn="0" w:firstRowLastColumn="0" w:lastRowFirstColumn="0" w:lastRowLastColumn="0"/>
        </w:trPr>
        <w:tc>
          <w:tcPr>
            <w:tcW w:w="3056" w:type="dxa"/>
          </w:tcPr>
          <w:p w14:paraId="6DD2E15D" w14:textId="77777777" w:rsidR="00B316FD" w:rsidRPr="004B19F6" w:rsidRDefault="00B316FD" w:rsidP="000C58C2">
            <w:r w:rsidRPr="004B19F6">
              <w:t>Jméno a příjmení</w:t>
            </w:r>
          </w:p>
        </w:tc>
        <w:tc>
          <w:tcPr>
            <w:tcW w:w="5812" w:type="dxa"/>
          </w:tcPr>
          <w:p w14:paraId="4E1CA1E6" w14:textId="0F924C0D" w:rsidR="00B316FD" w:rsidRPr="004B19F6" w:rsidRDefault="007918F7" w:rsidP="000C58C2">
            <w:pPr>
              <w:rPr>
                <w:highlight w:val="green"/>
              </w:rPr>
            </w:pPr>
            <w:r w:rsidRPr="004B19F6">
              <w:rPr>
                <w:highlight w:val="green"/>
              </w:rPr>
              <w:t>[VLOŽÍ ZHOTOVITEL]</w:t>
            </w:r>
          </w:p>
        </w:tc>
      </w:tr>
      <w:tr w:rsidR="00B316FD" w:rsidRPr="004B19F6" w14:paraId="73C721D6" w14:textId="77777777" w:rsidTr="000C58C2">
        <w:tc>
          <w:tcPr>
            <w:tcW w:w="3056" w:type="dxa"/>
          </w:tcPr>
          <w:p w14:paraId="171FD093" w14:textId="77777777" w:rsidR="00B316FD" w:rsidRPr="004B19F6" w:rsidRDefault="00B316FD" w:rsidP="000C58C2">
            <w:r w:rsidRPr="004B19F6">
              <w:t>Adresa</w:t>
            </w:r>
          </w:p>
        </w:tc>
        <w:tc>
          <w:tcPr>
            <w:tcW w:w="5812" w:type="dxa"/>
          </w:tcPr>
          <w:p w14:paraId="3A91506C" w14:textId="1A61269E" w:rsidR="00B316FD" w:rsidRPr="004B19F6" w:rsidRDefault="007918F7" w:rsidP="000C58C2">
            <w:pPr>
              <w:rPr>
                <w:highlight w:val="green"/>
              </w:rPr>
            </w:pPr>
            <w:r w:rsidRPr="004B19F6">
              <w:rPr>
                <w:highlight w:val="green"/>
              </w:rPr>
              <w:t>[VLOŽÍ ZHOTOVITEL]</w:t>
            </w:r>
          </w:p>
        </w:tc>
      </w:tr>
      <w:tr w:rsidR="00B316FD" w:rsidRPr="004B19F6" w14:paraId="35341891" w14:textId="77777777" w:rsidTr="000C58C2">
        <w:tc>
          <w:tcPr>
            <w:tcW w:w="3056" w:type="dxa"/>
          </w:tcPr>
          <w:p w14:paraId="396A1072" w14:textId="77777777" w:rsidR="00B316FD" w:rsidRPr="004B19F6" w:rsidRDefault="00B316FD" w:rsidP="000C58C2">
            <w:r w:rsidRPr="004B19F6">
              <w:t>E-mail</w:t>
            </w:r>
          </w:p>
        </w:tc>
        <w:tc>
          <w:tcPr>
            <w:tcW w:w="5812" w:type="dxa"/>
          </w:tcPr>
          <w:p w14:paraId="3505A913" w14:textId="78B8B35F" w:rsidR="00B316FD" w:rsidRPr="004B19F6" w:rsidRDefault="007918F7" w:rsidP="000C58C2">
            <w:pPr>
              <w:rPr>
                <w:highlight w:val="green"/>
              </w:rPr>
            </w:pPr>
            <w:r w:rsidRPr="004B19F6">
              <w:rPr>
                <w:highlight w:val="green"/>
              </w:rPr>
              <w:t>[VLOŽÍ ZHOTOVITEL]</w:t>
            </w:r>
          </w:p>
        </w:tc>
      </w:tr>
      <w:tr w:rsidR="00B316FD" w:rsidRPr="004B19F6" w14:paraId="309F948B" w14:textId="77777777" w:rsidTr="000C58C2">
        <w:tc>
          <w:tcPr>
            <w:tcW w:w="3056" w:type="dxa"/>
          </w:tcPr>
          <w:p w14:paraId="2A9F4446" w14:textId="77777777" w:rsidR="00B316FD" w:rsidRPr="004B19F6" w:rsidRDefault="00B316FD" w:rsidP="000C58C2">
            <w:r w:rsidRPr="004B19F6">
              <w:t>Telefon</w:t>
            </w:r>
          </w:p>
        </w:tc>
        <w:tc>
          <w:tcPr>
            <w:tcW w:w="5812" w:type="dxa"/>
          </w:tcPr>
          <w:p w14:paraId="3B0B03DA" w14:textId="64FA2A48" w:rsidR="00B316FD" w:rsidRPr="004B19F6" w:rsidRDefault="007918F7" w:rsidP="000C58C2">
            <w:pPr>
              <w:rPr>
                <w:highlight w:val="green"/>
              </w:rPr>
            </w:pPr>
            <w:r w:rsidRPr="004B19F6">
              <w:rPr>
                <w:highlight w:val="green"/>
              </w:rPr>
              <w:t>[VLOŽÍ ZHOTOVITEL]</w:t>
            </w:r>
          </w:p>
        </w:tc>
      </w:tr>
    </w:tbl>
    <w:p w14:paraId="751263DF" w14:textId="77777777" w:rsidR="00B316FD" w:rsidRPr="004B19F6" w:rsidRDefault="00B316FD" w:rsidP="00B316FD">
      <w:pPr>
        <w:spacing w:before="40" w:after="40" w:line="240" w:lineRule="auto"/>
        <w:rPr>
          <w:rFonts w:ascii="Verdana" w:hAnsi="Verdana"/>
        </w:rPr>
      </w:pPr>
    </w:p>
    <w:bookmarkEnd w:id="7"/>
    <w:p w14:paraId="5D8E57DF" w14:textId="73104D15" w:rsidR="00B316FD" w:rsidRPr="004B19F6" w:rsidRDefault="007918F7" w:rsidP="00B316FD">
      <w:pPr>
        <w:keepNext/>
        <w:keepLines/>
        <w:pBdr>
          <w:top w:val="single" w:sz="12" w:space="3" w:color="00A1E0" w:themeColor="accent3"/>
        </w:pBdr>
        <w:suppressAutoHyphens/>
        <w:spacing w:after="60" w:line="276" w:lineRule="auto"/>
        <w:rPr>
          <w:rFonts w:asciiTheme="majorHAnsi" w:hAnsiTheme="majorHAnsi"/>
          <w:b/>
        </w:rPr>
      </w:pPr>
      <w:r w:rsidRPr="004B19F6">
        <w:rPr>
          <w:rFonts w:asciiTheme="majorHAnsi" w:hAnsiTheme="majorHAnsi"/>
          <w:b/>
        </w:rPr>
        <w:t>Ekonomick</w:t>
      </w:r>
      <w:r w:rsidR="009E2410" w:rsidRPr="004B19F6">
        <w:rPr>
          <w:rFonts w:asciiTheme="majorHAnsi" w:hAnsiTheme="majorHAnsi"/>
          <w:b/>
        </w:rPr>
        <w:t xml:space="preserve">ý </w:t>
      </w:r>
      <w:r w:rsidRPr="004B19F6">
        <w:rPr>
          <w:rFonts w:asciiTheme="majorHAnsi" w:hAnsiTheme="majorHAnsi"/>
          <w:b/>
        </w:rPr>
        <w:t>poradce</w:t>
      </w:r>
    </w:p>
    <w:tbl>
      <w:tblPr>
        <w:tblStyle w:val="TabulkaS-zhlav"/>
        <w:tblW w:w="8789" w:type="dxa"/>
        <w:tblLook w:val="04A0" w:firstRow="1" w:lastRow="0" w:firstColumn="1" w:lastColumn="0" w:noHBand="0" w:noVBand="1"/>
      </w:tblPr>
      <w:tblGrid>
        <w:gridCol w:w="3030"/>
        <w:gridCol w:w="5759"/>
      </w:tblGrid>
      <w:tr w:rsidR="00B316FD" w:rsidRPr="004B19F6" w14:paraId="15284C96" w14:textId="77777777" w:rsidTr="000C58C2">
        <w:trPr>
          <w:cnfStyle w:val="100000000000" w:firstRow="1" w:lastRow="0" w:firstColumn="0" w:lastColumn="0" w:oddVBand="0" w:evenVBand="0" w:oddHBand="0" w:evenHBand="0" w:firstRowFirstColumn="0" w:firstRowLastColumn="0" w:lastRowFirstColumn="0" w:lastRowLastColumn="0"/>
        </w:trPr>
        <w:tc>
          <w:tcPr>
            <w:tcW w:w="3056" w:type="dxa"/>
          </w:tcPr>
          <w:p w14:paraId="38CDFB93" w14:textId="77777777" w:rsidR="00B316FD" w:rsidRPr="004B19F6" w:rsidRDefault="00B316FD" w:rsidP="000C58C2">
            <w:r w:rsidRPr="004B19F6">
              <w:t>Jméno a příjmení</w:t>
            </w:r>
          </w:p>
        </w:tc>
        <w:tc>
          <w:tcPr>
            <w:tcW w:w="5812" w:type="dxa"/>
          </w:tcPr>
          <w:p w14:paraId="51391004" w14:textId="23E56552" w:rsidR="00B316FD" w:rsidRPr="004B19F6" w:rsidRDefault="007918F7" w:rsidP="000C58C2">
            <w:pPr>
              <w:rPr>
                <w:highlight w:val="green"/>
              </w:rPr>
            </w:pPr>
            <w:r w:rsidRPr="004B19F6">
              <w:rPr>
                <w:highlight w:val="green"/>
              </w:rPr>
              <w:t>[VLOŽÍ ZHOTOVITEL]</w:t>
            </w:r>
          </w:p>
        </w:tc>
      </w:tr>
      <w:tr w:rsidR="00B316FD" w:rsidRPr="004B19F6" w14:paraId="4850FD35" w14:textId="77777777" w:rsidTr="000C58C2">
        <w:tc>
          <w:tcPr>
            <w:tcW w:w="3056" w:type="dxa"/>
          </w:tcPr>
          <w:p w14:paraId="460ED5E2" w14:textId="77777777" w:rsidR="00B316FD" w:rsidRPr="004B19F6" w:rsidRDefault="00B316FD" w:rsidP="000C58C2">
            <w:r w:rsidRPr="004B19F6">
              <w:t>Adresa</w:t>
            </w:r>
          </w:p>
        </w:tc>
        <w:tc>
          <w:tcPr>
            <w:tcW w:w="5812" w:type="dxa"/>
          </w:tcPr>
          <w:p w14:paraId="42300C34" w14:textId="3F955F10" w:rsidR="00B316FD" w:rsidRPr="004B19F6" w:rsidRDefault="007918F7" w:rsidP="000C58C2">
            <w:pPr>
              <w:rPr>
                <w:highlight w:val="green"/>
              </w:rPr>
            </w:pPr>
            <w:r w:rsidRPr="004B19F6">
              <w:rPr>
                <w:highlight w:val="green"/>
              </w:rPr>
              <w:t>[VLOŽÍ ZHOTOVITEL]</w:t>
            </w:r>
          </w:p>
        </w:tc>
      </w:tr>
      <w:tr w:rsidR="00B316FD" w:rsidRPr="004B19F6" w14:paraId="4B729DB9" w14:textId="77777777" w:rsidTr="000C58C2">
        <w:tc>
          <w:tcPr>
            <w:tcW w:w="3056" w:type="dxa"/>
          </w:tcPr>
          <w:p w14:paraId="660EBDAF" w14:textId="77777777" w:rsidR="00B316FD" w:rsidRPr="004B19F6" w:rsidRDefault="00B316FD" w:rsidP="000C58C2">
            <w:r w:rsidRPr="004B19F6">
              <w:t>E-mail</w:t>
            </w:r>
          </w:p>
        </w:tc>
        <w:tc>
          <w:tcPr>
            <w:tcW w:w="5812" w:type="dxa"/>
          </w:tcPr>
          <w:p w14:paraId="5E8FBDD6" w14:textId="13832D83" w:rsidR="00B316FD" w:rsidRPr="004B19F6" w:rsidRDefault="007918F7" w:rsidP="000C58C2">
            <w:pPr>
              <w:rPr>
                <w:highlight w:val="green"/>
              </w:rPr>
            </w:pPr>
            <w:r w:rsidRPr="004B19F6">
              <w:rPr>
                <w:highlight w:val="green"/>
              </w:rPr>
              <w:t>[VLOŽÍ ZHOTOVITEL]</w:t>
            </w:r>
          </w:p>
        </w:tc>
      </w:tr>
      <w:tr w:rsidR="00B316FD" w:rsidRPr="004B19F6" w14:paraId="58ABC33F" w14:textId="77777777" w:rsidTr="000C58C2">
        <w:tc>
          <w:tcPr>
            <w:tcW w:w="3056" w:type="dxa"/>
          </w:tcPr>
          <w:p w14:paraId="07199A07" w14:textId="77777777" w:rsidR="00B316FD" w:rsidRPr="004B19F6" w:rsidRDefault="00B316FD" w:rsidP="000C58C2">
            <w:r w:rsidRPr="004B19F6">
              <w:t>Telefon</w:t>
            </w:r>
          </w:p>
        </w:tc>
        <w:tc>
          <w:tcPr>
            <w:tcW w:w="5812" w:type="dxa"/>
          </w:tcPr>
          <w:p w14:paraId="7C36AD85" w14:textId="7EC82A3D" w:rsidR="00B316FD" w:rsidRPr="004B19F6" w:rsidRDefault="007918F7" w:rsidP="000C58C2">
            <w:pPr>
              <w:rPr>
                <w:highlight w:val="green"/>
              </w:rPr>
            </w:pPr>
            <w:r w:rsidRPr="004B19F6">
              <w:rPr>
                <w:highlight w:val="green"/>
              </w:rPr>
              <w:t>[VLOŽÍ ZHOTOVITEL]</w:t>
            </w:r>
          </w:p>
        </w:tc>
      </w:tr>
    </w:tbl>
    <w:p w14:paraId="506E3282" w14:textId="77777777" w:rsidR="00B316FD" w:rsidRPr="004B19F6" w:rsidRDefault="00B316FD" w:rsidP="00B316FD">
      <w:pPr>
        <w:spacing w:before="40" w:after="40" w:line="240" w:lineRule="auto"/>
        <w:rPr>
          <w:rFonts w:ascii="Verdana" w:hAnsi="Verdana"/>
        </w:rPr>
      </w:pPr>
    </w:p>
    <w:p w14:paraId="2E949146" w14:textId="7E48BFF6" w:rsidR="00B316FD" w:rsidRPr="004B19F6" w:rsidRDefault="007918F7" w:rsidP="00B316FD">
      <w:pPr>
        <w:keepNext/>
        <w:keepLines/>
        <w:pBdr>
          <w:top w:val="single" w:sz="12" w:space="3" w:color="00A1E0" w:themeColor="accent3"/>
        </w:pBdr>
        <w:suppressAutoHyphens/>
        <w:spacing w:after="60" w:line="276" w:lineRule="auto"/>
        <w:rPr>
          <w:rFonts w:asciiTheme="majorHAnsi" w:hAnsiTheme="majorHAnsi"/>
          <w:b/>
        </w:rPr>
      </w:pPr>
      <w:r w:rsidRPr="004B19F6">
        <w:rPr>
          <w:rFonts w:asciiTheme="majorHAnsi" w:hAnsiTheme="majorHAnsi"/>
          <w:b/>
        </w:rPr>
        <w:t>Technický poradce</w:t>
      </w:r>
    </w:p>
    <w:tbl>
      <w:tblPr>
        <w:tblStyle w:val="TabulkaS-zhlav"/>
        <w:tblW w:w="8789" w:type="dxa"/>
        <w:tblLook w:val="04A0" w:firstRow="1" w:lastRow="0" w:firstColumn="1" w:lastColumn="0" w:noHBand="0" w:noVBand="1"/>
      </w:tblPr>
      <w:tblGrid>
        <w:gridCol w:w="3030"/>
        <w:gridCol w:w="5759"/>
      </w:tblGrid>
      <w:tr w:rsidR="00B316FD" w:rsidRPr="004B19F6" w14:paraId="6ACC2034" w14:textId="77777777" w:rsidTr="000C58C2">
        <w:trPr>
          <w:cnfStyle w:val="100000000000" w:firstRow="1" w:lastRow="0" w:firstColumn="0" w:lastColumn="0" w:oddVBand="0" w:evenVBand="0" w:oddHBand="0" w:evenHBand="0" w:firstRowFirstColumn="0" w:firstRowLastColumn="0" w:lastRowFirstColumn="0" w:lastRowLastColumn="0"/>
        </w:trPr>
        <w:tc>
          <w:tcPr>
            <w:tcW w:w="3056" w:type="dxa"/>
          </w:tcPr>
          <w:p w14:paraId="1496016D" w14:textId="77777777" w:rsidR="00B316FD" w:rsidRPr="004B19F6" w:rsidRDefault="00B316FD" w:rsidP="000C58C2">
            <w:r w:rsidRPr="004B19F6">
              <w:t>Jméno a příjmení</w:t>
            </w:r>
          </w:p>
        </w:tc>
        <w:tc>
          <w:tcPr>
            <w:tcW w:w="5812" w:type="dxa"/>
          </w:tcPr>
          <w:p w14:paraId="59C161A7" w14:textId="315C0918" w:rsidR="00B316FD" w:rsidRPr="004B19F6" w:rsidRDefault="007918F7" w:rsidP="000C58C2">
            <w:pPr>
              <w:rPr>
                <w:highlight w:val="green"/>
              </w:rPr>
            </w:pPr>
            <w:r w:rsidRPr="004B19F6">
              <w:rPr>
                <w:highlight w:val="green"/>
              </w:rPr>
              <w:t>[VLOŽÍ ZHOTOVITEL]</w:t>
            </w:r>
          </w:p>
        </w:tc>
      </w:tr>
      <w:tr w:rsidR="00B316FD" w:rsidRPr="004B19F6" w14:paraId="441E662E" w14:textId="77777777" w:rsidTr="000C58C2">
        <w:tc>
          <w:tcPr>
            <w:tcW w:w="3056" w:type="dxa"/>
          </w:tcPr>
          <w:p w14:paraId="33FC513E" w14:textId="77777777" w:rsidR="00B316FD" w:rsidRPr="004B19F6" w:rsidRDefault="00B316FD" w:rsidP="000C58C2">
            <w:r w:rsidRPr="004B19F6">
              <w:t>Adresa</w:t>
            </w:r>
          </w:p>
        </w:tc>
        <w:tc>
          <w:tcPr>
            <w:tcW w:w="5812" w:type="dxa"/>
          </w:tcPr>
          <w:p w14:paraId="71C59628" w14:textId="0EE05EF6" w:rsidR="00B316FD" w:rsidRPr="004B19F6" w:rsidRDefault="007918F7" w:rsidP="000C58C2">
            <w:pPr>
              <w:rPr>
                <w:highlight w:val="green"/>
              </w:rPr>
            </w:pPr>
            <w:r w:rsidRPr="004B19F6">
              <w:rPr>
                <w:highlight w:val="green"/>
              </w:rPr>
              <w:t>[VLOŽÍ ZHOTOVITEL]</w:t>
            </w:r>
          </w:p>
        </w:tc>
      </w:tr>
      <w:tr w:rsidR="00B316FD" w:rsidRPr="004B19F6" w14:paraId="16FF1206" w14:textId="77777777" w:rsidTr="000C58C2">
        <w:tc>
          <w:tcPr>
            <w:tcW w:w="3056" w:type="dxa"/>
          </w:tcPr>
          <w:p w14:paraId="5D42D10B" w14:textId="77777777" w:rsidR="00B316FD" w:rsidRPr="004B19F6" w:rsidRDefault="00B316FD" w:rsidP="000C58C2">
            <w:r w:rsidRPr="004B19F6">
              <w:t>E-mail</w:t>
            </w:r>
          </w:p>
        </w:tc>
        <w:tc>
          <w:tcPr>
            <w:tcW w:w="5812" w:type="dxa"/>
          </w:tcPr>
          <w:p w14:paraId="675A8722" w14:textId="3BCDEE10" w:rsidR="00B316FD" w:rsidRPr="004B19F6" w:rsidRDefault="007918F7" w:rsidP="000C58C2">
            <w:pPr>
              <w:rPr>
                <w:highlight w:val="green"/>
              </w:rPr>
            </w:pPr>
            <w:r w:rsidRPr="004B19F6">
              <w:rPr>
                <w:highlight w:val="green"/>
              </w:rPr>
              <w:t>[VLOŽÍ ZHOTOVITEL]</w:t>
            </w:r>
          </w:p>
        </w:tc>
      </w:tr>
      <w:tr w:rsidR="00B316FD" w:rsidRPr="004B19F6" w14:paraId="0F388DEE" w14:textId="77777777" w:rsidTr="000C58C2">
        <w:tc>
          <w:tcPr>
            <w:tcW w:w="3056" w:type="dxa"/>
          </w:tcPr>
          <w:p w14:paraId="52632E85" w14:textId="77777777" w:rsidR="00B316FD" w:rsidRPr="004B19F6" w:rsidRDefault="00B316FD" w:rsidP="000C58C2">
            <w:r w:rsidRPr="004B19F6">
              <w:t>Telefon</w:t>
            </w:r>
          </w:p>
        </w:tc>
        <w:tc>
          <w:tcPr>
            <w:tcW w:w="5812" w:type="dxa"/>
          </w:tcPr>
          <w:p w14:paraId="41FC82F3" w14:textId="2C36AB16" w:rsidR="00B316FD" w:rsidRPr="004B19F6" w:rsidRDefault="007918F7" w:rsidP="000C58C2">
            <w:pPr>
              <w:rPr>
                <w:highlight w:val="green"/>
              </w:rPr>
            </w:pPr>
            <w:r w:rsidRPr="004B19F6">
              <w:rPr>
                <w:highlight w:val="green"/>
              </w:rPr>
              <w:t>[VLOŽÍ ZHOTOVITEL]</w:t>
            </w:r>
          </w:p>
        </w:tc>
      </w:tr>
    </w:tbl>
    <w:p w14:paraId="2BD441A6" w14:textId="77777777" w:rsidR="00B316FD" w:rsidRPr="004B19F6" w:rsidRDefault="00B316FD" w:rsidP="00B316FD">
      <w:pPr>
        <w:spacing w:after="120"/>
        <w:jc w:val="both"/>
        <w:rPr>
          <w:rFonts w:ascii="Verdana" w:hAnsi="Verdana"/>
        </w:rPr>
      </w:pPr>
    </w:p>
    <w:p w14:paraId="08E752E0" w14:textId="1857ECAB" w:rsidR="00B316FD" w:rsidRPr="004B19F6" w:rsidRDefault="00B316FD" w:rsidP="00B316FD">
      <w:pPr>
        <w:spacing w:after="120"/>
        <w:jc w:val="both"/>
        <w:rPr>
          <w:rFonts w:ascii="Verdana" w:hAnsi="Verdana"/>
        </w:rPr>
      </w:pPr>
      <w:r w:rsidRPr="004B19F6">
        <w:rPr>
          <w:rFonts w:ascii="Verdana" w:hAnsi="Verdana"/>
        </w:rPr>
        <w:t>Osoby oprávněné jednat ve věcech smluvních a obchodních jsou oprávněny v rámci této Smlouvy</w:t>
      </w:r>
      <w:r w:rsidR="00C96FD5" w:rsidRPr="004B19F6">
        <w:rPr>
          <w:rFonts w:ascii="Verdana" w:hAnsi="Verdana"/>
        </w:rPr>
        <w:t xml:space="preserve"> o dílo</w:t>
      </w:r>
      <w:r w:rsidRPr="004B19F6">
        <w:rPr>
          <w:rFonts w:ascii="Verdana" w:hAnsi="Verdana"/>
        </w:rPr>
        <w:t xml:space="preserve"> vést s druhou stranou jednání obchodního a smluvního charakteru.</w:t>
      </w:r>
    </w:p>
    <w:p w14:paraId="03EB8E64" w14:textId="7D18F57C" w:rsidR="00B316FD" w:rsidRDefault="00B316FD" w:rsidP="00B316FD">
      <w:pPr>
        <w:overflowPunct w:val="0"/>
        <w:autoSpaceDE w:val="0"/>
        <w:autoSpaceDN w:val="0"/>
        <w:adjustRightInd w:val="0"/>
        <w:spacing w:after="0" w:line="240" w:lineRule="auto"/>
        <w:jc w:val="both"/>
        <w:textAlignment w:val="baseline"/>
        <w:rPr>
          <w:rFonts w:eastAsia="Calibri" w:cs="Times New Roman"/>
        </w:rPr>
      </w:pPr>
      <w:r w:rsidRPr="004B19F6">
        <w:rPr>
          <w:rFonts w:ascii="Verdana" w:hAnsi="Verdana"/>
        </w:rPr>
        <w:t>Osoby oprávněné jednat ve věcech technických jsou oprávněny v rámci této Smlouvy</w:t>
      </w:r>
      <w:r w:rsidR="00C96FD5" w:rsidRPr="004B19F6">
        <w:rPr>
          <w:rFonts w:ascii="Verdana" w:hAnsi="Verdana"/>
        </w:rPr>
        <w:t xml:space="preserve"> o dílo</w:t>
      </w:r>
      <w:r w:rsidRPr="004B19F6">
        <w:rPr>
          <w:rFonts w:ascii="Verdana" w:hAnsi="Verdana"/>
        </w:rPr>
        <w:t xml:space="preserve"> vést s druhou stranou jednání technického charakteru. Dále jsou oprávněny provádět činnosti a úkony, o nichž to stanoví tato Smlouva</w:t>
      </w:r>
      <w:r w:rsidR="00C96FD5" w:rsidRPr="004B19F6">
        <w:rPr>
          <w:rFonts w:ascii="Verdana" w:hAnsi="Verdana"/>
        </w:rPr>
        <w:t xml:space="preserve"> o dílo.</w:t>
      </w:r>
    </w:p>
    <w:sectPr w:rsidR="00B316FD" w:rsidSect="001D2EC1">
      <w:footerReference w:type="default" r:id="rId23"/>
      <w:footerReference w:type="first" r:id="rId24"/>
      <w:pgSz w:w="11906" w:h="16838" w:code="9"/>
      <w:pgMar w:top="1049" w:right="1134" w:bottom="1474" w:left="2070" w:header="1009" w:footer="6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AA90F" w14:textId="77777777" w:rsidR="000C58C2" w:rsidRPr="004B19F6" w:rsidRDefault="000C58C2" w:rsidP="00962258">
      <w:pPr>
        <w:spacing w:after="0" w:line="240" w:lineRule="auto"/>
      </w:pPr>
      <w:r w:rsidRPr="004B19F6">
        <w:separator/>
      </w:r>
    </w:p>
  </w:endnote>
  <w:endnote w:type="continuationSeparator" w:id="0">
    <w:p w14:paraId="08B197BE" w14:textId="77777777" w:rsidR="000C58C2" w:rsidRPr="004B19F6" w:rsidRDefault="000C58C2" w:rsidP="00962258">
      <w:pPr>
        <w:spacing w:after="0" w:line="240" w:lineRule="auto"/>
      </w:pPr>
      <w:r w:rsidRPr="004B19F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58C2" w:rsidRPr="004B19F6" w14:paraId="17C75F2C" w14:textId="77777777" w:rsidTr="000C58C2">
      <w:tc>
        <w:tcPr>
          <w:tcW w:w="1361" w:type="dxa"/>
          <w:tcMar>
            <w:left w:w="0" w:type="dxa"/>
            <w:right w:w="0" w:type="dxa"/>
          </w:tcMar>
          <w:vAlign w:val="bottom"/>
        </w:tcPr>
        <w:p w14:paraId="549FB29E" w14:textId="1E00B9DF" w:rsidR="000C58C2" w:rsidRPr="004B19F6" w:rsidRDefault="000C58C2" w:rsidP="000C58C2">
          <w:pPr>
            <w:pStyle w:val="Zpat"/>
            <w:rPr>
              <w:rStyle w:val="slostrnky"/>
            </w:rPr>
          </w:pPr>
          <w:r w:rsidRPr="004B19F6">
            <w:rPr>
              <w:rStyle w:val="slostrnky"/>
            </w:rPr>
            <w:fldChar w:fldCharType="begin"/>
          </w:r>
          <w:r w:rsidRPr="004B19F6">
            <w:rPr>
              <w:rStyle w:val="slostrnky"/>
            </w:rPr>
            <w:instrText>PAGE   \* MERGEFORMAT</w:instrText>
          </w:r>
          <w:r w:rsidRPr="004B19F6">
            <w:rPr>
              <w:rStyle w:val="slostrnky"/>
            </w:rPr>
            <w:fldChar w:fldCharType="separate"/>
          </w:r>
          <w:r w:rsidRPr="004B19F6">
            <w:rPr>
              <w:rStyle w:val="slostrnky"/>
            </w:rPr>
            <w:t>11</w:t>
          </w:r>
          <w:r w:rsidRPr="004B19F6">
            <w:rPr>
              <w:rStyle w:val="slostrnky"/>
            </w:rPr>
            <w:fldChar w:fldCharType="end"/>
          </w:r>
          <w:r w:rsidRPr="004B19F6">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12BA">
            <w:rPr>
              <w:rStyle w:val="slostrnky"/>
              <w:noProof/>
            </w:rPr>
            <w:t>6</w:t>
          </w:r>
          <w:r>
            <w:rPr>
              <w:rStyle w:val="slostrnky"/>
            </w:rPr>
            <w:fldChar w:fldCharType="end"/>
          </w:r>
        </w:p>
      </w:tc>
      <w:tc>
        <w:tcPr>
          <w:tcW w:w="3458" w:type="dxa"/>
          <w:shd w:val="clear" w:color="auto" w:fill="auto"/>
          <w:tcMar>
            <w:left w:w="0" w:type="dxa"/>
            <w:right w:w="0" w:type="dxa"/>
          </w:tcMar>
        </w:tcPr>
        <w:p w14:paraId="089C4990" w14:textId="101F864E" w:rsidR="000C58C2" w:rsidRPr="004B19F6" w:rsidRDefault="000C58C2" w:rsidP="000C58C2">
          <w:pPr>
            <w:pStyle w:val="Zpat"/>
          </w:pPr>
        </w:p>
      </w:tc>
      <w:tc>
        <w:tcPr>
          <w:tcW w:w="2835" w:type="dxa"/>
          <w:shd w:val="clear" w:color="auto" w:fill="auto"/>
          <w:tcMar>
            <w:left w:w="0" w:type="dxa"/>
            <w:right w:w="0" w:type="dxa"/>
          </w:tcMar>
        </w:tcPr>
        <w:p w14:paraId="7B944D4F" w14:textId="569AEA68" w:rsidR="000C58C2" w:rsidRPr="004B19F6" w:rsidRDefault="000C58C2" w:rsidP="000C58C2">
          <w:pPr>
            <w:pStyle w:val="Zpat"/>
          </w:pPr>
        </w:p>
      </w:tc>
      <w:tc>
        <w:tcPr>
          <w:tcW w:w="2921" w:type="dxa"/>
        </w:tcPr>
        <w:p w14:paraId="0366BF59" w14:textId="77777777" w:rsidR="000C58C2" w:rsidRPr="004B19F6" w:rsidRDefault="000C58C2" w:rsidP="000C58C2">
          <w:pPr>
            <w:pStyle w:val="Zpat"/>
          </w:pPr>
        </w:p>
      </w:tc>
    </w:tr>
  </w:tbl>
  <w:p w14:paraId="6838673E" w14:textId="77777777" w:rsidR="000C58C2" w:rsidRPr="004B19F6" w:rsidRDefault="000C58C2" w:rsidP="00B8518B">
    <w:pPr>
      <w:pStyle w:val="Zpat"/>
      <w:rPr>
        <w:sz w:val="2"/>
        <w:szCs w:val="2"/>
      </w:rPr>
    </w:pPr>
    <w:r w:rsidRPr="004B19F6">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57D155"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Pr="004B19F6">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64720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58C2" w:rsidRPr="004B19F6" w14:paraId="3EEAE6A9" w14:textId="77777777" w:rsidTr="000C58C2">
      <w:tc>
        <w:tcPr>
          <w:tcW w:w="1361" w:type="dxa"/>
          <w:tcMar>
            <w:left w:w="0" w:type="dxa"/>
            <w:right w:w="0" w:type="dxa"/>
          </w:tcMar>
          <w:vAlign w:val="bottom"/>
        </w:tcPr>
        <w:p w14:paraId="3A3281CA" w14:textId="103EC0F9" w:rsidR="000C58C2" w:rsidRPr="004B19F6" w:rsidRDefault="000C58C2" w:rsidP="000C58C2">
          <w:pPr>
            <w:pStyle w:val="Zpat"/>
            <w:rPr>
              <w:rStyle w:val="slostrnky"/>
            </w:rPr>
          </w:pPr>
          <w:r w:rsidRPr="004B19F6">
            <w:rPr>
              <w:rStyle w:val="slostrnky"/>
            </w:rPr>
            <w:fldChar w:fldCharType="begin"/>
          </w:r>
          <w:r w:rsidRPr="004B19F6">
            <w:rPr>
              <w:rStyle w:val="slostrnky"/>
            </w:rPr>
            <w:instrText>PAGE   \* MERGEFORMAT</w:instrText>
          </w:r>
          <w:r w:rsidRPr="004B19F6">
            <w:rPr>
              <w:rStyle w:val="slostrnky"/>
            </w:rPr>
            <w:fldChar w:fldCharType="separate"/>
          </w:r>
          <w:r w:rsidRPr="004B19F6">
            <w:rPr>
              <w:rStyle w:val="slostrnky"/>
            </w:rPr>
            <w:t>1</w:t>
          </w:r>
          <w:r w:rsidRPr="004B19F6">
            <w:rPr>
              <w:rStyle w:val="slostrnky"/>
            </w:rPr>
            <w:fldChar w:fldCharType="end"/>
          </w:r>
          <w:r w:rsidRPr="004B19F6">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12BA">
            <w:rPr>
              <w:rStyle w:val="slostrnky"/>
              <w:noProof/>
            </w:rPr>
            <w:t>6</w:t>
          </w:r>
          <w:r>
            <w:rPr>
              <w:rStyle w:val="slostrnky"/>
            </w:rPr>
            <w:fldChar w:fldCharType="end"/>
          </w:r>
        </w:p>
      </w:tc>
      <w:tc>
        <w:tcPr>
          <w:tcW w:w="3458" w:type="dxa"/>
          <w:shd w:val="clear" w:color="auto" w:fill="auto"/>
          <w:tcMar>
            <w:left w:w="0" w:type="dxa"/>
            <w:right w:w="0" w:type="dxa"/>
          </w:tcMar>
        </w:tcPr>
        <w:p w14:paraId="3EA9F2EE" w14:textId="09AFCF6F" w:rsidR="000C58C2" w:rsidRPr="004B19F6" w:rsidRDefault="000C58C2" w:rsidP="000C58C2">
          <w:pPr>
            <w:pStyle w:val="Zpat"/>
          </w:pPr>
          <w:r w:rsidRPr="004B19F6">
            <w:t>Správa železnic, státní organizace</w:t>
          </w:r>
        </w:p>
        <w:p w14:paraId="18D9786B" w14:textId="77777777" w:rsidR="000C58C2" w:rsidRPr="004B19F6" w:rsidRDefault="000C58C2" w:rsidP="000C58C2">
          <w:pPr>
            <w:pStyle w:val="Zpat"/>
          </w:pPr>
          <w:r w:rsidRPr="004B19F6">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0C58C2" w:rsidRPr="004B19F6" w:rsidRDefault="000C58C2" w:rsidP="000C58C2">
          <w:pPr>
            <w:pStyle w:val="Zpat"/>
          </w:pPr>
          <w:r w:rsidRPr="004B19F6">
            <w:t>Sídlo: Dlážděná 1003/7, 110 00 Praha 1</w:t>
          </w:r>
        </w:p>
        <w:p w14:paraId="528FD792" w14:textId="77777777" w:rsidR="000C58C2" w:rsidRPr="004B19F6" w:rsidRDefault="000C58C2" w:rsidP="000C58C2">
          <w:pPr>
            <w:pStyle w:val="Zpat"/>
          </w:pPr>
          <w:r w:rsidRPr="004B19F6">
            <w:t>IČ: 709 94 234 DIČ: CZ 709 94 234</w:t>
          </w:r>
        </w:p>
        <w:p w14:paraId="734DD67A" w14:textId="68750E5C" w:rsidR="000C58C2" w:rsidRPr="004B19F6" w:rsidRDefault="000C58C2" w:rsidP="000C58C2">
          <w:pPr>
            <w:pStyle w:val="Zpat"/>
          </w:pPr>
          <w:r w:rsidRPr="004B19F6">
            <w:t>www.spravazeleznic.cz</w:t>
          </w:r>
        </w:p>
      </w:tc>
      <w:tc>
        <w:tcPr>
          <w:tcW w:w="2921" w:type="dxa"/>
        </w:tcPr>
        <w:p w14:paraId="0C29E961" w14:textId="77777777" w:rsidR="000C58C2" w:rsidRPr="004B19F6" w:rsidRDefault="000C58C2" w:rsidP="000C58C2">
          <w:pPr>
            <w:pStyle w:val="Zpat"/>
          </w:pPr>
        </w:p>
      </w:tc>
    </w:tr>
  </w:tbl>
  <w:p w14:paraId="0935A879" w14:textId="77777777" w:rsidR="000C58C2" w:rsidRPr="004B19F6" w:rsidRDefault="000C58C2" w:rsidP="00460660">
    <w:pPr>
      <w:pStyle w:val="Zpat"/>
      <w:rPr>
        <w:sz w:val="2"/>
        <w:szCs w:val="2"/>
      </w:rPr>
    </w:pPr>
    <w:r w:rsidRPr="004B19F6">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BF1629"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Pr="004B19F6">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C2B31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0C58C2" w:rsidRPr="004B19F6" w:rsidRDefault="000C58C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58C2" w:rsidRPr="004B19F6" w14:paraId="27E6D879" w14:textId="77777777" w:rsidTr="000C58C2">
      <w:tc>
        <w:tcPr>
          <w:tcW w:w="1361" w:type="dxa"/>
          <w:tcMar>
            <w:left w:w="0" w:type="dxa"/>
            <w:right w:w="0" w:type="dxa"/>
          </w:tcMar>
          <w:vAlign w:val="bottom"/>
        </w:tcPr>
        <w:p w14:paraId="5AF7C747" w14:textId="3B203D25" w:rsidR="000C58C2" w:rsidRPr="004B19F6" w:rsidRDefault="000C58C2" w:rsidP="000C58C2">
          <w:pPr>
            <w:pStyle w:val="Zpat"/>
            <w:rPr>
              <w:rStyle w:val="slostrnky"/>
            </w:rPr>
          </w:pPr>
          <w:r w:rsidRPr="004B19F6">
            <w:rPr>
              <w:rStyle w:val="slostrnky"/>
            </w:rPr>
            <w:fldChar w:fldCharType="begin"/>
          </w:r>
          <w:r w:rsidRPr="004B19F6">
            <w:rPr>
              <w:rStyle w:val="slostrnky"/>
            </w:rPr>
            <w:instrText>PAGE   \* MERGEFORMAT</w:instrText>
          </w:r>
          <w:r w:rsidRPr="004B19F6">
            <w:rPr>
              <w:rStyle w:val="slostrnky"/>
            </w:rPr>
            <w:fldChar w:fldCharType="separate"/>
          </w:r>
          <w:r w:rsidRPr="004B19F6">
            <w:rPr>
              <w:rStyle w:val="slostrnky"/>
            </w:rPr>
            <w:t>1</w:t>
          </w:r>
          <w:r w:rsidRPr="004B19F6">
            <w:rPr>
              <w:rStyle w:val="slostrnky"/>
            </w:rPr>
            <w:fldChar w:fldCharType="end"/>
          </w:r>
          <w:r w:rsidRPr="004B19F6">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12BA">
            <w:rPr>
              <w:rStyle w:val="slostrnky"/>
              <w:noProof/>
            </w:rPr>
            <w:t>1</w:t>
          </w:r>
          <w:r>
            <w:rPr>
              <w:rStyle w:val="slostrnky"/>
            </w:rPr>
            <w:fldChar w:fldCharType="end"/>
          </w:r>
        </w:p>
      </w:tc>
      <w:tc>
        <w:tcPr>
          <w:tcW w:w="3458" w:type="dxa"/>
          <w:shd w:val="clear" w:color="auto" w:fill="auto"/>
          <w:tcMar>
            <w:left w:w="0" w:type="dxa"/>
            <w:right w:w="0" w:type="dxa"/>
          </w:tcMar>
        </w:tcPr>
        <w:p w14:paraId="4477EC17" w14:textId="58996C36" w:rsidR="000C58C2" w:rsidRPr="004B19F6" w:rsidRDefault="000C58C2" w:rsidP="000C58C2">
          <w:pPr>
            <w:pStyle w:val="Zpat"/>
          </w:pPr>
        </w:p>
      </w:tc>
      <w:tc>
        <w:tcPr>
          <w:tcW w:w="2835" w:type="dxa"/>
          <w:shd w:val="clear" w:color="auto" w:fill="auto"/>
          <w:tcMar>
            <w:left w:w="0" w:type="dxa"/>
            <w:right w:w="0" w:type="dxa"/>
          </w:tcMar>
        </w:tcPr>
        <w:p w14:paraId="6E1A3541" w14:textId="382E0598" w:rsidR="000C58C2" w:rsidRPr="004B19F6" w:rsidRDefault="000C58C2" w:rsidP="000C58C2">
          <w:pPr>
            <w:pStyle w:val="Zpat"/>
          </w:pPr>
        </w:p>
      </w:tc>
      <w:tc>
        <w:tcPr>
          <w:tcW w:w="2921" w:type="dxa"/>
        </w:tcPr>
        <w:p w14:paraId="7E79F632" w14:textId="77777777" w:rsidR="000C58C2" w:rsidRPr="004B19F6" w:rsidRDefault="000C58C2" w:rsidP="000C58C2">
          <w:pPr>
            <w:pStyle w:val="Zpat"/>
          </w:pPr>
        </w:p>
      </w:tc>
    </w:tr>
  </w:tbl>
  <w:p w14:paraId="5E0B5A9E" w14:textId="77777777" w:rsidR="000C58C2" w:rsidRPr="004B19F6" w:rsidRDefault="000C58C2" w:rsidP="00460660">
    <w:pPr>
      <w:pStyle w:val="Zpat"/>
      <w:rPr>
        <w:sz w:val="2"/>
        <w:szCs w:val="2"/>
      </w:rPr>
    </w:pPr>
    <w:r w:rsidRPr="004B19F6">
      <w:rPr>
        <w:noProof/>
        <w:sz w:val="2"/>
        <w:szCs w:val="2"/>
        <w:lang w:eastAsia="cs-CZ"/>
      </w:rPr>
      <mc:AlternateContent>
        <mc:Choice Requires="wps">
          <w:drawing>
            <wp:anchor distT="0" distB="0" distL="114300" distR="114300" simplePos="0" relativeHeight="251662848" behindDoc="1" locked="1" layoutInCell="1" allowOverlap="1" wp14:anchorId="461918C8" wp14:editId="4BD89A88">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2519C"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4B19F6">
      <w:rPr>
        <w:noProof/>
        <w:sz w:val="2"/>
        <w:szCs w:val="2"/>
        <w:lang w:eastAsia="cs-CZ"/>
      </w:rPr>
      <mc:AlternateContent>
        <mc:Choice Requires="wps">
          <w:drawing>
            <wp:anchor distT="0" distB="0" distL="114300" distR="114300" simplePos="0" relativeHeight="251661824" behindDoc="1" locked="1" layoutInCell="1" allowOverlap="1" wp14:anchorId="4FAD2022" wp14:editId="3FB69231">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7C9FC1"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4A0563B" w14:textId="77777777" w:rsidR="000C58C2" w:rsidRPr="004B19F6" w:rsidRDefault="000C58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58C2" w:rsidRPr="004B19F6" w14:paraId="5C9800D5" w14:textId="77777777" w:rsidTr="000C58C2">
      <w:tc>
        <w:tcPr>
          <w:tcW w:w="1361" w:type="dxa"/>
          <w:tcMar>
            <w:left w:w="0" w:type="dxa"/>
            <w:right w:w="0" w:type="dxa"/>
          </w:tcMar>
          <w:vAlign w:val="bottom"/>
        </w:tcPr>
        <w:p w14:paraId="2AB2ED8B" w14:textId="02AFBBBB" w:rsidR="000C58C2" w:rsidRPr="004B19F6" w:rsidRDefault="000C58C2" w:rsidP="000C58C2">
          <w:pPr>
            <w:pStyle w:val="Zpat"/>
            <w:rPr>
              <w:rStyle w:val="slostrnky"/>
            </w:rPr>
          </w:pPr>
          <w:r w:rsidRPr="004B19F6">
            <w:rPr>
              <w:rStyle w:val="slostrnky"/>
            </w:rPr>
            <w:fldChar w:fldCharType="begin"/>
          </w:r>
          <w:r w:rsidRPr="004B19F6">
            <w:rPr>
              <w:rStyle w:val="slostrnky"/>
            </w:rPr>
            <w:instrText>PAGE   \* MERGEFORMAT</w:instrText>
          </w:r>
          <w:r w:rsidRPr="004B19F6">
            <w:rPr>
              <w:rStyle w:val="slostrnky"/>
            </w:rPr>
            <w:fldChar w:fldCharType="separate"/>
          </w:r>
          <w:r w:rsidRPr="004B19F6">
            <w:rPr>
              <w:rStyle w:val="slostrnky"/>
            </w:rPr>
            <w:t>1</w:t>
          </w:r>
          <w:r w:rsidRPr="004B19F6">
            <w:rPr>
              <w:rStyle w:val="slostrnky"/>
            </w:rPr>
            <w:fldChar w:fldCharType="end"/>
          </w:r>
          <w:r w:rsidRPr="004B19F6">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12BA">
            <w:rPr>
              <w:rStyle w:val="slostrnky"/>
              <w:noProof/>
            </w:rPr>
            <w:t>1</w:t>
          </w:r>
          <w:r>
            <w:rPr>
              <w:rStyle w:val="slostrnky"/>
            </w:rPr>
            <w:fldChar w:fldCharType="end"/>
          </w:r>
        </w:p>
      </w:tc>
      <w:tc>
        <w:tcPr>
          <w:tcW w:w="3458" w:type="dxa"/>
          <w:shd w:val="clear" w:color="auto" w:fill="auto"/>
          <w:tcMar>
            <w:left w:w="0" w:type="dxa"/>
            <w:right w:w="0" w:type="dxa"/>
          </w:tcMar>
        </w:tcPr>
        <w:p w14:paraId="2D4FB5CE" w14:textId="77777777" w:rsidR="000C58C2" w:rsidRPr="004B19F6" w:rsidRDefault="000C58C2" w:rsidP="000C58C2">
          <w:pPr>
            <w:pStyle w:val="Zpat"/>
          </w:pPr>
        </w:p>
      </w:tc>
      <w:tc>
        <w:tcPr>
          <w:tcW w:w="2835" w:type="dxa"/>
          <w:shd w:val="clear" w:color="auto" w:fill="auto"/>
          <w:tcMar>
            <w:left w:w="0" w:type="dxa"/>
            <w:right w:w="0" w:type="dxa"/>
          </w:tcMar>
        </w:tcPr>
        <w:p w14:paraId="65FE5E2D" w14:textId="77777777" w:rsidR="000C58C2" w:rsidRPr="004B19F6" w:rsidRDefault="000C58C2" w:rsidP="000C58C2">
          <w:pPr>
            <w:pStyle w:val="Zpat"/>
          </w:pPr>
        </w:p>
      </w:tc>
      <w:tc>
        <w:tcPr>
          <w:tcW w:w="2921" w:type="dxa"/>
        </w:tcPr>
        <w:p w14:paraId="6A6FC2FB" w14:textId="77777777" w:rsidR="000C58C2" w:rsidRPr="004B19F6" w:rsidRDefault="000C58C2" w:rsidP="000C58C2">
          <w:pPr>
            <w:pStyle w:val="Zpat"/>
          </w:pPr>
        </w:p>
      </w:tc>
    </w:tr>
  </w:tbl>
  <w:p w14:paraId="4E64C990" w14:textId="77777777" w:rsidR="000C58C2" w:rsidRPr="004B19F6" w:rsidRDefault="000C58C2" w:rsidP="00460660">
    <w:pPr>
      <w:pStyle w:val="Zpat"/>
      <w:rPr>
        <w:sz w:val="2"/>
        <w:szCs w:val="2"/>
      </w:rPr>
    </w:pPr>
    <w:r w:rsidRPr="004B19F6">
      <w:rPr>
        <w:noProof/>
        <w:sz w:val="2"/>
        <w:szCs w:val="2"/>
        <w:lang w:eastAsia="cs-CZ"/>
      </w:rPr>
      <mc:AlternateContent>
        <mc:Choice Requires="wps">
          <w:drawing>
            <wp:anchor distT="0" distB="0" distL="114300" distR="114300" simplePos="0" relativeHeight="251665920" behindDoc="1" locked="1" layoutInCell="1" allowOverlap="1" wp14:anchorId="0149BB81" wp14:editId="04AB0175">
              <wp:simplePos x="0" y="0"/>
              <wp:positionH relativeFrom="page">
                <wp:posOffset>431800</wp:posOffset>
              </wp:positionH>
              <wp:positionV relativeFrom="page">
                <wp:posOffset>7129145</wp:posOffset>
              </wp:positionV>
              <wp:extent cx="180000" cy="0"/>
              <wp:effectExtent l="0" t="0" r="0" b="0"/>
              <wp:wrapNone/>
              <wp:docPr id="6"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F9516C" id="Straight Connector 7"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b5GTo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4B19F6">
      <w:rPr>
        <w:noProof/>
        <w:sz w:val="2"/>
        <w:szCs w:val="2"/>
        <w:lang w:eastAsia="cs-CZ"/>
      </w:rPr>
      <mc:AlternateContent>
        <mc:Choice Requires="wps">
          <w:drawing>
            <wp:anchor distT="0" distB="0" distL="114300" distR="114300" simplePos="0" relativeHeight="251664896" behindDoc="1" locked="1" layoutInCell="1" allowOverlap="1" wp14:anchorId="2F63A4D2" wp14:editId="1CB6DDEC">
              <wp:simplePos x="0" y="0"/>
              <wp:positionH relativeFrom="page">
                <wp:posOffset>431800</wp:posOffset>
              </wp:positionH>
              <wp:positionV relativeFrom="page">
                <wp:posOffset>3564255</wp:posOffset>
              </wp:positionV>
              <wp:extent cx="180000" cy="0"/>
              <wp:effectExtent l="0" t="0" r="0" b="0"/>
              <wp:wrapNone/>
              <wp:docPr id="8"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06E508" id="Straight Connector 10"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iDXh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B957F85" w14:textId="77777777" w:rsidR="000C58C2" w:rsidRPr="004B19F6" w:rsidRDefault="000C58C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58C2" w:rsidRPr="004B19F6" w14:paraId="06364739" w14:textId="77777777" w:rsidTr="000C58C2">
      <w:tc>
        <w:tcPr>
          <w:tcW w:w="1361" w:type="dxa"/>
          <w:tcMar>
            <w:left w:w="0" w:type="dxa"/>
            <w:right w:w="0" w:type="dxa"/>
          </w:tcMar>
          <w:vAlign w:val="bottom"/>
        </w:tcPr>
        <w:p w14:paraId="7FD756E3" w14:textId="2286954E" w:rsidR="000C58C2" w:rsidRPr="004B19F6" w:rsidRDefault="000C58C2" w:rsidP="000C58C2">
          <w:pPr>
            <w:pStyle w:val="Zpat"/>
            <w:rPr>
              <w:rStyle w:val="slostrnky"/>
            </w:rPr>
          </w:pPr>
          <w:r w:rsidRPr="004B19F6">
            <w:rPr>
              <w:rStyle w:val="slostrnky"/>
            </w:rPr>
            <w:fldChar w:fldCharType="begin"/>
          </w:r>
          <w:r w:rsidRPr="004B19F6">
            <w:rPr>
              <w:rStyle w:val="slostrnky"/>
            </w:rPr>
            <w:instrText>PAGE   \* MERGEFORMAT</w:instrText>
          </w:r>
          <w:r w:rsidRPr="004B19F6">
            <w:rPr>
              <w:rStyle w:val="slostrnky"/>
            </w:rPr>
            <w:fldChar w:fldCharType="separate"/>
          </w:r>
          <w:r w:rsidRPr="004B19F6">
            <w:rPr>
              <w:rStyle w:val="slostrnky"/>
            </w:rPr>
            <w:t>1</w:t>
          </w:r>
          <w:r w:rsidRPr="004B19F6">
            <w:rPr>
              <w:rStyle w:val="slostrnky"/>
            </w:rPr>
            <w:fldChar w:fldCharType="end"/>
          </w:r>
          <w:r w:rsidRPr="004B19F6">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12BA">
            <w:rPr>
              <w:rStyle w:val="slostrnky"/>
              <w:noProof/>
            </w:rPr>
            <w:t>1</w:t>
          </w:r>
          <w:r>
            <w:rPr>
              <w:rStyle w:val="slostrnky"/>
            </w:rPr>
            <w:fldChar w:fldCharType="end"/>
          </w:r>
        </w:p>
      </w:tc>
      <w:tc>
        <w:tcPr>
          <w:tcW w:w="3458" w:type="dxa"/>
          <w:shd w:val="clear" w:color="auto" w:fill="auto"/>
          <w:tcMar>
            <w:left w:w="0" w:type="dxa"/>
            <w:right w:w="0" w:type="dxa"/>
          </w:tcMar>
        </w:tcPr>
        <w:p w14:paraId="032D5075" w14:textId="77777777" w:rsidR="000C58C2" w:rsidRPr="004B19F6" w:rsidRDefault="000C58C2" w:rsidP="000C58C2">
          <w:pPr>
            <w:pStyle w:val="Zpat"/>
          </w:pPr>
        </w:p>
      </w:tc>
      <w:tc>
        <w:tcPr>
          <w:tcW w:w="2835" w:type="dxa"/>
          <w:shd w:val="clear" w:color="auto" w:fill="auto"/>
          <w:tcMar>
            <w:left w:w="0" w:type="dxa"/>
            <w:right w:w="0" w:type="dxa"/>
          </w:tcMar>
        </w:tcPr>
        <w:p w14:paraId="7C745412" w14:textId="77777777" w:rsidR="000C58C2" w:rsidRPr="004B19F6" w:rsidRDefault="000C58C2" w:rsidP="000C58C2">
          <w:pPr>
            <w:pStyle w:val="Zpat"/>
          </w:pPr>
        </w:p>
      </w:tc>
      <w:tc>
        <w:tcPr>
          <w:tcW w:w="2921" w:type="dxa"/>
        </w:tcPr>
        <w:p w14:paraId="15CA1FE5" w14:textId="77777777" w:rsidR="000C58C2" w:rsidRPr="004B19F6" w:rsidRDefault="000C58C2" w:rsidP="000C58C2">
          <w:pPr>
            <w:pStyle w:val="Zpat"/>
          </w:pPr>
        </w:p>
      </w:tc>
    </w:tr>
  </w:tbl>
  <w:p w14:paraId="6B56FD91" w14:textId="77777777" w:rsidR="000C58C2" w:rsidRPr="004B19F6" w:rsidRDefault="000C58C2" w:rsidP="00460660">
    <w:pPr>
      <w:pStyle w:val="Zpat"/>
      <w:rPr>
        <w:sz w:val="2"/>
        <w:szCs w:val="2"/>
      </w:rPr>
    </w:pPr>
    <w:r w:rsidRPr="004B19F6">
      <w:rPr>
        <w:noProof/>
        <w:sz w:val="2"/>
        <w:szCs w:val="2"/>
        <w:lang w:eastAsia="cs-CZ"/>
      </w:rPr>
      <mc:AlternateContent>
        <mc:Choice Requires="wps">
          <w:drawing>
            <wp:anchor distT="0" distB="0" distL="114300" distR="114300" simplePos="0" relativeHeight="251668992" behindDoc="1" locked="1" layoutInCell="1" allowOverlap="1" wp14:anchorId="5F6158CC" wp14:editId="349871F7">
              <wp:simplePos x="0" y="0"/>
              <wp:positionH relativeFrom="page">
                <wp:posOffset>431800</wp:posOffset>
              </wp:positionH>
              <wp:positionV relativeFrom="page">
                <wp:posOffset>7129145</wp:posOffset>
              </wp:positionV>
              <wp:extent cx="180000" cy="0"/>
              <wp:effectExtent l="0" t="0" r="0" b="0"/>
              <wp:wrapNone/>
              <wp:docPr id="9"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2C2626" id="Straight Connector 7"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5UT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4B19F6">
      <w:rPr>
        <w:noProof/>
        <w:sz w:val="2"/>
        <w:szCs w:val="2"/>
        <w:lang w:eastAsia="cs-CZ"/>
      </w:rPr>
      <mc:AlternateContent>
        <mc:Choice Requires="wps">
          <w:drawing>
            <wp:anchor distT="0" distB="0" distL="114300" distR="114300" simplePos="0" relativeHeight="251667968" behindDoc="1" locked="1" layoutInCell="1" allowOverlap="1" wp14:anchorId="5758D1C4" wp14:editId="05743F86">
              <wp:simplePos x="0" y="0"/>
              <wp:positionH relativeFrom="page">
                <wp:posOffset>431800</wp:posOffset>
              </wp:positionH>
              <wp:positionV relativeFrom="page">
                <wp:posOffset>3564255</wp:posOffset>
              </wp:positionV>
              <wp:extent cx="180000" cy="0"/>
              <wp:effectExtent l="0" t="0" r="0" b="0"/>
              <wp:wrapNone/>
              <wp:docPr id="1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6D9982" id="Straight Connector 10"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qy3+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34A95CC" w14:textId="77777777" w:rsidR="000C58C2" w:rsidRPr="004B19F6" w:rsidRDefault="000C58C2">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58C2" w:rsidRPr="004B19F6" w14:paraId="1C1EC20F" w14:textId="77777777" w:rsidTr="000C58C2">
      <w:tc>
        <w:tcPr>
          <w:tcW w:w="1361" w:type="dxa"/>
          <w:tcMar>
            <w:left w:w="0" w:type="dxa"/>
            <w:right w:w="0" w:type="dxa"/>
          </w:tcMar>
          <w:vAlign w:val="bottom"/>
        </w:tcPr>
        <w:p w14:paraId="4E13F3A0" w14:textId="4211E0AD" w:rsidR="000C58C2" w:rsidRPr="004B19F6" w:rsidRDefault="000C58C2" w:rsidP="000C58C2">
          <w:pPr>
            <w:pStyle w:val="Zpat"/>
            <w:rPr>
              <w:rStyle w:val="slostrnky"/>
            </w:rPr>
          </w:pPr>
          <w:r w:rsidRPr="004B19F6">
            <w:rPr>
              <w:rStyle w:val="slostrnky"/>
            </w:rPr>
            <w:fldChar w:fldCharType="begin"/>
          </w:r>
          <w:r w:rsidRPr="004B19F6">
            <w:rPr>
              <w:rStyle w:val="slostrnky"/>
            </w:rPr>
            <w:instrText>PAGE   \* MERGEFORMAT</w:instrText>
          </w:r>
          <w:r w:rsidRPr="004B19F6">
            <w:rPr>
              <w:rStyle w:val="slostrnky"/>
            </w:rPr>
            <w:fldChar w:fldCharType="separate"/>
          </w:r>
          <w:r w:rsidRPr="004B19F6">
            <w:rPr>
              <w:rStyle w:val="slostrnky"/>
            </w:rPr>
            <w:t>1</w:t>
          </w:r>
          <w:r w:rsidRPr="004B19F6">
            <w:rPr>
              <w:rStyle w:val="slostrnky"/>
            </w:rPr>
            <w:fldChar w:fldCharType="end"/>
          </w:r>
          <w:r w:rsidRPr="004B19F6">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12BA">
            <w:rPr>
              <w:rStyle w:val="slostrnky"/>
              <w:noProof/>
            </w:rPr>
            <w:t>1</w:t>
          </w:r>
          <w:r>
            <w:rPr>
              <w:rStyle w:val="slostrnky"/>
            </w:rPr>
            <w:fldChar w:fldCharType="end"/>
          </w:r>
        </w:p>
      </w:tc>
      <w:tc>
        <w:tcPr>
          <w:tcW w:w="3458" w:type="dxa"/>
          <w:shd w:val="clear" w:color="auto" w:fill="auto"/>
          <w:tcMar>
            <w:left w:w="0" w:type="dxa"/>
            <w:right w:w="0" w:type="dxa"/>
          </w:tcMar>
        </w:tcPr>
        <w:p w14:paraId="6E762F91" w14:textId="77777777" w:rsidR="000C58C2" w:rsidRPr="004B19F6" w:rsidRDefault="000C58C2" w:rsidP="000C58C2">
          <w:pPr>
            <w:pStyle w:val="Zpat"/>
          </w:pPr>
        </w:p>
      </w:tc>
      <w:tc>
        <w:tcPr>
          <w:tcW w:w="2835" w:type="dxa"/>
          <w:shd w:val="clear" w:color="auto" w:fill="auto"/>
          <w:tcMar>
            <w:left w:w="0" w:type="dxa"/>
            <w:right w:w="0" w:type="dxa"/>
          </w:tcMar>
        </w:tcPr>
        <w:p w14:paraId="470BC3D6" w14:textId="77777777" w:rsidR="000C58C2" w:rsidRPr="004B19F6" w:rsidRDefault="000C58C2" w:rsidP="000C58C2">
          <w:pPr>
            <w:pStyle w:val="Zpat"/>
          </w:pPr>
        </w:p>
      </w:tc>
      <w:tc>
        <w:tcPr>
          <w:tcW w:w="2921" w:type="dxa"/>
        </w:tcPr>
        <w:p w14:paraId="2964D3D1" w14:textId="77777777" w:rsidR="000C58C2" w:rsidRPr="004B19F6" w:rsidRDefault="000C58C2" w:rsidP="000C58C2">
          <w:pPr>
            <w:pStyle w:val="Zpat"/>
          </w:pPr>
        </w:p>
      </w:tc>
    </w:tr>
  </w:tbl>
  <w:p w14:paraId="630777B6" w14:textId="77777777" w:rsidR="000C58C2" w:rsidRPr="004B19F6" w:rsidRDefault="000C58C2" w:rsidP="00460660">
    <w:pPr>
      <w:pStyle w:val="Zpat"/>
      <w:rPr>
        <w:sz w:val="2"/>
        <w:szCs w:val="2"/>
      </w:rPr>
    </w:pPr>
    <w:r w:rsidRPr="004B19F6">
      <w:rPr>
        <w:noProof/>
        <w:sz w:val="2"/>
        <w:szCs w:val="2"/>
        <w:lang w:eastAsia="cs-CZ"/>
      </w:rPr>
      <mc:AlternateContent>
        <mc:Choice Requires="wps">
          <w:drawing>
            <wp:anchor distT="0" distB="0" distL="114300" distR="114300" simplePos="0" relativeHeight="251672064" behindDoc="1" locked="1" layoutInCell="1" allowOverlap="1" wp14:anchorId="7F829C35" wp14:editId="50AFA16D">
              <wp:simplePos x="0" y="0"/>
              <wp:positionH relativeFrom="page">
                <wp:posOffset>431800</wp:posOffset>
              </wp:positionH>
              <wp:positionV relativeFrom="page">
                <wp:posOffset>7129145</wp:posOffset>
              </wp:positionV>
              <wp:extent cx="180000" cy="0"/>
              <wp:effectExtent l="0" t="0" r="0" b="0"/>
              <wp:wrapNone/>
              <wp:docPr id="12"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935D3F" id="Straight Connector 7"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y27dY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4B19F6">
      <w:rPr>
        <w:noProof/>
        <w:sz w:val="2"/>
        <w:szCs w:val="2"/>
        <w:lang w:eastAsia="cs-CZ"/>
      </w:rPr>
      <mc:AlternateContent>
        <mc:Choice Requires="wps">
          <w:drawing>
            <wp:anchor distT="0" distB="0" distL="114300" distR="114300" simplePos="0" relativeHeight="251671040" behindDoc="1" locked="1" layoutInCell="1" allowOverlap="1" wp14:anchorId="7CD0BC51" wp14:editId="6ED57AF1">
              <wp:simplePos x="0" y="0"/>
              <wp:positionH relativeFrom="page">
                <wp:posOffset>431800</wp:posOffset>
              </wp:positionH>
              <wp:positionV relativeFrom="page">
                <wp:posOffset>3564255</wp:posOffset>
              </wp:positionV>
              <wp:extent cx="180000" cy="0"/>
              <wp:effectExtent l="0" t="0" r="0" b="0"/>
              <wp:wrapNone/>
              <wp:docPr id="1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DE7473" id="Straight Connector 10"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0Dt8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0887F26" w14:textId="77777777" w:rsidR="000C58C2" w:rsidRPr="004B19F6" w:rsidRDefault="000C58C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58C2" w:rsidRPr="004B19F6" w14:paraId="3D781689" w14:textId="77777777" w:rsidTr="000C58C2">
      <w:tc>
        <w:tcPr>
          <w:tcW w:w="1361" w:type="dxa"/>
          <w:tcMar>
            <w:left w:w="0" w:type="dxa"/>
            <w:right w:w="0" w:type="dxa"/>
          </w:tcMar>
          <w:vAlign w:val="bottom"/>
        </w:tcPr>
        <w:p w14:paraId="3A2DE789" w14:textId="7AB13778" w:rsidR="000C58C2" w:rsidRPr="004B19F6" w:rsidRDefault="000C58C2" w:rsidP="000C58C2">
          <w:pPr>
            <w:pStyle w:val="Zpat"/>
            <w:rPr>
              <w:rStyle w:val="slostrnky"/>
            </w:rPr>
          </w:pPr>
          <w:r w:rsidRPr="004B19F6">
            <w:rPr>
              <w:rStyle w:val="slostrnky"/>
            </w:rPr>
            <w:fldChar w:fldCharType="begin"/>
          </w:r>
          <w:r w:rsidRPr="004B19F6">
            <w:rPr>
              <w:rStyle w:val="slostrnky"/>
            </w:rPr>
            <w:instrText>PAGE   \* MERGEFORMAT</w:instrText>
          </w:r>
          <w:r w:rsidRPr="004B19F6">
            <w:rPr>
              <w:rStyle w:val="slostrnky"/>
            </w:rPr>
            <w:fldChar w:fldCharType="separate"/>
          </w:r>
          <w:r w:rsidRPr="004B19F6">
            <w:rPr>
              <w:rStyle w:val="slostrnky"/>
            </w:rPr>
            <w:t>1</w:t>
          </w:r>
          <w:r w:rsidRPr="004B19F6">
            <w:rPr>
              <w:rStyle w:val="slostrnky"/>
            </w:rPr>
            <w:fldChar w:fldCharType="end"/>
          </w:r>
          <w:r w:rsidRPr="004B19F6">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12BA">
            <w:rPr>
              <w:rStyle w:val="slostrnky"/>
              <w:noProof/>
            </w:rPr>
            <w:t>1</w:t>
          </w:r>
          <w:r>
            <w:rPr>
              <w:rStyle w:val="slostrnky"/>
            </w:rPr>
            <w:fldChar w:fldCharType="end"/>
          </w:r>
        </w:p>
      </w:tc>
      <w:tc>
        <w:tcPr>
          <w:tcW w:w="3458" w:type="dxa"/>
          <w:shd w:val="clear" w:color="auto" w:fill="auto"/>
          <w:tcMar>
            <w:left w:w="0" w:type="dxa"/>
            <w:right w:w="0" w:type="dxa"/>
          </w:tcMar>
        </w:tcPr>
        <w:p w14:paraId="0E18395B" w14:textId="77777777" w:rsidR="000C58C2" w:rsidRPr="004B19F6" w:rsidRDefault="000C58C2" w:rsidP="000C58C2">
          <w:pPr>
            <w:pStyle w:val="Zpat"/>
          </w:pPr>
        </w:p>
      </w:tc>
      <w:tc>
        <w:tcPr>
          <w:tcW w:w="2835" w:type="dxa"/>
          <w:shd w:val="clear" w:color="auto" w:fill="auto"/>
          <w:tcMar>
            <w:left w:w="0" w:type="dxa"/>
            <w:right w:w="0" w:type="dxa"/>
          </w:tcMar>
        </w:tcPr>
        <w:p w14:paraId="525D0F94" w14:textId="77777777" w:rsidR="000C58C2" w:rsidRPr="004B19F6" w:rsidRDefault="000C58C2" w:rsidP="000C58C2">
          <w:pPr>
            <w:pStyle w:val="Zpat"/>
          </w:pPr>
        </w:p>
      </w:tc>
      <w:tc>
        <w:tcPr>
          <w:tcW w:w="2921" w:type="dxa"/>
        </w:tcPr>
        <w:p w14:paraId="572B9175" w14:textId="77777777" w:rsidR="000C58C2" w:rsidRPr="004B19F6" w:rsidRDefault="000C58C2" w:rsidP="000C58C2">
          <w:pPr>
            <w:pStyle w:val="Zpat"/>
          </w:pPr>
        </w:p>
      </w:tc>
    </w:tr>
  </w:tbl>
  <w:p w14:paraId="4305683A" w14:textId="77777777" w:rsidR="000C58C2" w:rsidRPr="004B19F6" w:rsidRDefault="000C58C2" w:rsidP="00460660">
    <w:pPr>
      <w:pStyle w:val="Zpat"/>
      <w:rPr>
        <w:sz w:val="2"/>
        <w:szCs w:val="2"/>
      </w:rPr>
    </w:pPr>
    <w:r w:rsidRPr="004B19F6">
      <w:rPr>
        <w:noProof/>
        <w:sz w:val="2"/>
        <w:szCs w:val="2"/>
        <w:lang w:eastAsia="cs-CZ"/>
      </w:rPr>
      <mc:AlternateContent>
        <mc:Choice Requires="wps">
          <w:drawing>
            <wp:anchor distT="0" distB="0" distL="114300" distR="114300" simplePos="0" relativeHeight="251675136" behindDoc="1" locked="1" layoutInCell="1" allowOverlap="1" wp14:anchorId="57A85BC9" wp14:editId="70D600F6">
              <wp:simplePos x="0" y="0"/>
              <wp:positionH relativeFrom="page">
                <wp:posOffset>431800</wp:posOffset>
              </wp:positionH>
              <wp:positionV relativeFrom="page">
                <wp:posOffset>7129145</wp:posOffset>
              </wp:positionV>
              <wp:extent cx="180000" cy="0"/>
              <wp:effectExtent l="0" t="0" r="0" b="0"/>
              <wp:wrapNone/>
              <wp:docPr id="1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85DA9D" id="Straight Connector 7"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QRx1QEAABE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RHZ3fNmROWzugh&#10;BaGPfWJ7dI4cxMA+ZaMGHxvK37tDmKPoDyGrHlWw+U962FjMPS/mwpiYpMX1TU0fZ/KyVT3jfIjp&#10;M6BledJyo12WLRpx+hIT1aLUS0peNo4NLd9cXxFfjiMa3d1rY0qQrw7sTWAnQYcupASXNrl/YnmR&#10;SZFxtJhVTTrKLJ0NTDW+gyJjcudTkdd41zOvcZSdYYq6WIBzd38DzvkZCuW6/gt4QZTK6NICttph&#10;eK3tNF5aVlP+xYFJd7bgCbtzOeFiDd274tz8RvLFfhkX+PNL3v0C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EEc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4B19F6">
      <w:rPr>
        <w:noProof/>
        <w:sz w:val="2"/>
        <w:szCs w:val="2"/>
        <w:lang w:eastAsia="cs-CZ"/>
      </w:rPr>
      <mc:AlternateContent>
        <mc:Choice Requires="wps">
          <w:drawing>
            <wp:anchor distT="0" distB="0" distL="114300" distR="114300" simplePos="0" relativeHeight="251674112" behindDoc="1" locked="1" layoutInCell="1" allowOverlap="1" wp14:anchorId="5CEFE07E" wp14:editId="798416D0">
              <wp:simplePos x="0" y="0"/>
              <wp:positionH relativeFrom="page">
                <wp:posOffset>431800</wp:posOffset>
              </wp:positionH>
              <wp:positionV relativeFrom="page">
                <wp:posOffset>3564255</wp:posOffset>
              </wp:positionV>
              <wp:extent cx="180000" cy="0"/>
              <wp:effectExtent l="0" t="0" r="0" b="0"/>
              <wp:wrapNone/>
              <wp:docPr id="1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41FB46" id="Straight Connector 10" o:spid="_x0000_s1026" style="position:absolute;z-index:-2516423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mtAZQ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17C4679" w14:textId="77777777" w:rsidR="000C58C2" w:rsidRPr="004B19F6" w:rsidRDefault="000C58C2">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58C2" w:rsidRPr="004B19F6" w14:paraId="38D373A5" w14:textId="77777777" w:rsidTr="000C58C2">
      <w:tc>
        <w:tcPr>
          <w:tcW w:w="1361" w:type="dxa"/>
          <w:tcMar>
            <w:left w:w="0" w:type="dxa"/>
            <w:right w:w="0" w:type="dxa"/>
          </w:tcMar>
          <w:vAlign w:val="bottom"/>
        </w:tcPr>
        <w:p w14:paraId="62DEE484" w14:textId="5FDDEF0B" w:rsidR="000C58C2" w:rsidRPr="004B19F6" w:rsidRDefault="000C58C2" w:rsidP="000C58C2">
          <w:pPr>
            <w:pStyle w:val="Zpat"/>
            <w:rPr>
              <w:rStyle w:val="slostrnky"/>
            </w:rPr>
          </w:pPr>
          <w:r w:rsidRPr="004B19F6">
            <w:rPr>
              <w:rStyle w:val="slostrnky"/>
            </w:rPr>
            <w:fldChar w:fldCharType="begin"/>
          </w:r>
          <w:r w:rsidRPr="004B19F6">
            <w:rPr>
              <w:rStyle w:val="slostrnky"/>
            </w:rPr>
            <w:instrText>PAGE   \* MERGEFORMAT</w:instrText>
          </w:r>
          <w:r w:rsidRPr="004B19F6">
            <w:rPr>
              <w:rStyle w:val="slostrnky"/>
            </w:rPr>
            <w:fldChar w:fldCharType="separate"/>
          </w:r>
          <w:r w:rsidRPr="004B19F6">
            <w:rPr>
              <w:rStyle w:val="slostrnky"/>
            </w:rPr>
            <w:t>11</w:t>
          </w:r>
          <w:r w:rsidRPr="004B19F6">
            <w:rPr>
              <w:rStyle w:val="slostrnky"/>
            </w:rPr>
            <w:fldChar w:fldCharType="end"/>
          </w:r>
          <w:r w:rsidRPr="004B19F6">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12BA">
            <w:rPr>
              <w:rStyle w:val="slostrnky"/>
              <w:noProof/>
            </w:rPr>
            <w:t>2</w:t>
          </w:r>
          <w:r>
            <w:rPr>
              <w:rStyle w:val="slostrnky"/>
            </w:rPr>
            <w:fldChar w:fldCharType="end"/>
          </w:r>
        </w:p>
      </w:tc>
      <w:tc>
        <w:tcPr>
          <w:tcW w:w="3458" w:type="dxa"/>
          <w:shd w:val="clear" w:color="auto" w:fill="auto"/>
          <w:tcMar>
            <w:left w:w="0" w:type="dxa"/>
            <w:right w:w="0" w:type="dxa"/>
          </w:tcMar>
        </w:tcPr>
        <w:p w14:paraId="1BF19112" w14:textId="77777777" w:rsidR="000C58C2" w:rsidRPr="004B19F6" w:rsidRDefault="000C58C2" w:rsidP="000C58C2">
          <w:pPr>
            <w:pStyle w:val="Zpat"/>
          </w:pPr>
        </w:p>
      </w:tc>
      <w:tc>
        <w:tcPr>
          <w:tcW w:w="2835" w:type="dxa"/>
          <w:shd w:val="clear" w:color="auto" w:fill="auto"/>
          <w:tcMar>
            <w:left w:w="0" w:type="dxa"/>
            <w:right w:w="0" w:type="dxa"/>
          </w:tcMar>
        </w:tcPr>
        <w:p w14:paraId="1D571ACF" w14:textId="77777777" w:rsidR="000C58C2" w:rsidRPr="004B19F6" w:rsidRDefault="000C58C2" w:rsidP="000C58C2">
          <w:pPr>
            <w:pStyle w:val="Zpat"/>
          </w:pPr>
        </w:p>
      </w:tc>
      <w:tc>
        <w:tcPr>
          <w:tcW w:w="2921" w:type="dxa"/>
        </w:tcPr>
        <w:p w14:paraId="31AC44AD" w14:textId="77777777" w:rsidR="000C58C2" w:rsidRPr="004B19F6" w:rsidRDefault="000C58C2" w:rsidP="000C58C2">
          <w:pPr>
            <w:pStyle w:val="Zpat"/>
          </w:pPr>
        </w:p>
      </w:tc>
    </w:tr>
  </w:tbl>
  <w:p w14:paraId="23084FC5" w14:textId="77777777" w:rsidR="000C58C2" w:rsidRPr="004B19F6" w:rsidRDefault="000C58C2" w:rsidP="00B8518B">
    <w:pPr>
      <w:pStyle w:val="Zpat"/>
      <w:rPr>
        <w:sz w:val="2"/>
        <w:szCs w:val="2"/>
      </w:rPr>
    </w:pPr>
    <w:r w:rsidRPr="004B19F6">
      <w:rPr>
        <w:noProof/>
        <w:sz w:val="2"/>
        <w:szCs w:val="2"/>
        <w:lang w:eastAsia="cs-CZ"/>
      </w:rPr>
      <mc:AlternateContent>
        <mc:Choice Requires="wps">
          <w:drawing>
            <wp:anchor distT="0" distB="0" distL="114300" distR="114300" simplePos="0" relativeHeight="251681280" behindDoc="1" locked="1" layoutInCell="1" allowOverlap="1" wp14:anchorId="10E8EF58" wp14:editId="5332ADFA">
              <wp:simplePos x="0" y="0"/>
              <wp:positionH relativeFrom="page">
                <wp:posOffset>431800</wp:posOffset>
              </wp:positionH>
              <wp:positionV relativeFrom="page">
                <wp:posOffset>7129145</wp:posOffset>
              </wp:positionV>
              <wp:extent cx="180000" cy="0"/>
              <wp:effectExtent l="0" t="0" r="0" b="0"/>
              <wp:wrapNone/>
              <wp:docPr id="1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F01F7C" id="Straight Connector 3" o:spid="_x0000_s1026" style="position:absolute;z-index:-251635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2iZ1gEAABE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Ozu4zZ05YOqO7&#10;FIQ+9ont0TlyEAN7n40afGwof+8OYY6iP4SselTB5j/pYWMx97yYC2NikhbXVzV9nMnLVvWI8yGm&#10;L4CW5UnLjXZZtmjE6WtMVItSLyl52Tg2tHzz8QPx5Tii0d2tNqYE+erA3gR2EnToQkpwaZP7J5Yn&#10;mRQZR4tZ1aSjzNLZwFTjBygyJnc+FXmOdz3zGkfZGaaoiwU4d/cv4JyfoVCu6/+AF0SpjC4tYKsd&#10;hufaTuOlZTXlXxyYdGcLHrA7lxMu1tC9K87NbyRf7KdxgT++5N1v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LMTaJn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sidRPr="004B19F6">
      <w:rPr>
        <w:noProof/>
        <w:sz w:val="2"/>
        <w:szCs w:val="2"/>
        <w:lang w:eastAsia="cs-CZ"/>
      </w:rPr>
      <mc:AlternateContent>
        <mc:Choice Requires="wps">
          <w:drawing>
            <wp:anchor distT="0" distB="0" distL="114300" distR="114300" simplePos="0" relativeHeight="251680256" behindDoc="1" locked="1" layoutInCell="1" allowOverlap="1" wp14:anchorId="5A4933B3" wp14:editId="455138BD">
              <wp:simplePos x="0" y="0"/>
              <wp:positionH relativeFrom="page">
                <wp:posOffset>431800</wp:posOffset>
              </wp:positionH>
              <wp:positionV relativeFrom="page">
                <wp:posOffset>3564255</wp:posOffset>
              </wp:positionV>
              <wp:extent cx="180000" cy="0"/>
              <wp:effectExtent l="0" t="0" r="0" b="0"/>
              <wp:wrapNone/>
              <wp:docPr id="20"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0CF26" id="Straight Connector 2" o:spid="_x0000_s1026" style="position:absolute;z-index:-251636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6SK0wEAABE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7YnKM9n9JBJ&#10;2cOQxQ5DYAeRxLoYNcbUcv4u7OkSpbinovpkyJc/6xGnau55NhdOWWheXN0s+ZNCX7eap7pIKX8C&#10;9KJMOulsKLJVq46fU+ZenHpNKcsuiJEJf3jPeCVO6Gx/b52rQbk6sHMkjooPXWkNIVf+jPIskyMX&#10;GLqomnTUWT47mHp8A8PGFOZTk9dwV8WXisTZpcwwi7nwwu5PhZf8Ugr1uv5N8VxRO2PIc7G3Aek1&#10;2vl0pWym/KsDk+5iwSP253rC1Rq+d1Xh5Y2Ui/08ruVPL3n7Cw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DdLpIrTAQAA&#10;EQ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58C2" w:rsidRPr="004B19F6" w14:paraId="52CF67F8" w14:textId="77777777" w:rsidTr="000C58C2">
      <w:tc>
        <w:tcPr>
          <w:tcW w:w="1361" w:type="dxa"/>
          <w:tcMar>
            <w:left w:w="0" w:type="dxa"/>
            <w:right w:w="0" w:type="dxa"/>
          </w:tcMar>
          <w:vAlign w:val="bottom"/>
        </w:tcPr>
        <w:p w14:paraId="5AA0A9C2" w14:textId="16D304DF" w:rsidR="000C58C2" w:rsidRPr="004B19F6" w:rsidRDefault="000C58C2" w:rsidP="000C58C2">
          <w:pPr>
            <w:pStyle w:val="Zpat"/>
            <w:rPr>
              <w:rStyle w:val="slostrnky"/>
            </w:rPr>
          </w:pPr>
          <w:r w:rsidRPr="004B19F6">
            <w:rPr>
              <w:rStyle w:val="slostrnky"/>
            </w:rPr>
            <w:fldChar w:fldCharType="begin"/>
          </w:r>
          <w:r w:rsidRPr="004B19F6">
            <w:rPr>
              <w:rStyle w:val="slostrnky"/>
            </w:rPr>
            <w:instrText>PAGE   \* MERGEFORMAT</w:instrText>
          </w:r>
          <w:r w:rsidRPr="004B19F6">
            <w:rPr>
              <w:rStyle w:val="slostrnky"/>
            </w:rPr>
            <w:fldChar w:fldCharType="separate"/>
          </w:r>
          <w:r w:rsidRPr="004B19F6">
            <w:rPr>
              <w:rStyle w:val="slostrnky"/>
            </w:rPr>
            <w:t>1</w:t>
          </w:r>
          <w:r w:rsidRPr="004B19F6">
            <w:rPr>
              <w:rStyle w:val="slostrnky"/>
            </w:rPr>
            <w:fldChar w:fldCharType="end"/>
          </w:r>
          <w:r w:rsidRPr="004B19F6">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12BA">
            <w:rPr>
              <w:rStyle w:val="slostrnky"/>
              <w:noProof/>
            </w:rPr>
            <w:t>2</w:t>
          </w:r>
          <w:r>
            <w:rPr>
              <w:rStyle w:val="slostrnky"/>
            </w:rPr>
            <w:fldChar w:fldCharType="end"/>
          </w:r>
        </w:p>
      </w:tc>
      <w:tc>
        <w:tcPr>
          <w:tcW w:w="3458" w:type="dxa"/>
          <w:shd w:val="clear" w:color="auto" w:fill="auto"/>
          <w:tcMar>
            <w:left w:w="0" w:type="dxa"/>
            <w:right w:w="0" w:type="dxa"/>
          </w:tcMar>
        </w:tcPr>
        <w:p w14:paraId="609D5669" w14:textId="77777777" w:rsidR="000C58C2" w:rsidRPr="004B19F6" w:rsidRDefault="000C58C2" w:rsidP="000C58C2">
          <w:pPr>
            <w:pStyle w:val="Zpat"/>
          </w:pPr>
        </w:p>
      </w:tc>
      <w:tc>
        <w:tcPr>
          <w:tcW w:w="2835" w:type="dxa"/>
          <w:shd w:val="clear" w:color="auto" w:fill="auto"/>
          <w:tcMar>
            <w:left w:w="0" w:type="dxa"/>
            <w:right w:w="0" w:type="dxa"/>
          </w:tcMar>
        </w:tcPr>
        <w:p w14:paraId="0F08D94F" w14:textId="77777777" w:rsidR="000C58C2" w:rsidRPr="004B19F6" w:rsidRDefault="000C58C2" w:rsidP="000C58C2">
          <w:pPr>
            <w:pStyle w:val="Zpat"/>
          </w:pPr>
        </w:p>
      </w:tc>
      <w:tc>
        <w:tcPr>
          <w:tcW w:w="2921" w:type="dxa"/>
        </w:tcPr>
        <w:p w14:paraId="61855309" w14:textId="77777777" w:rsidR="000C58C2" w:rsidRPr="004B19F6" w:rsidRDefault="000C58C2" w:rsidP="000C58C2">
          <w:pPr>
            <w:pStyle w:val="Zpat"/>
          </w:pPr>
        </w:p>
      </w:tc>
    </w:tr>
  </w:tbl>
  <w:p w14:paraId="79D47DEA" w14:textId="77777777" w:rsidR="000C58C2" w:rsidRPr="004B19F6" w:rsidRDefault="000C58C2" w:rsidP="00460660">
    <w:pPr>
      <w:pStyle w:val="Zpat"/>
      <w:rPr>
        <w:sz w:val="2"/>
        <w:szCs w:val="2"/>
      </w:rPr>
    </w:pPr>
    <w:r w:rsidRPr="004B19F6">
      <w:rPr>
        <w:noProof/>
        <w:sz w:val="2"/>
        <w:szCs w:val="2"/>
        <w:lang w:eastAsia="cs-CZ"/>
      </w:rPr>
      <mc:AlternateContent>
        <mc:Choice Requires="wps">
          <w:drawing>
            <wp:anchor distT="0" distB="0" distL="114300" distR="114300" simplePos="0" relativeHeight="251678208" behindDoc="1" locked="1" layoutInCell="1" allowOverlap="1" wp14:anchorId="69D9D3CE" wp14:editId="649F8690">
              <wp:simplePos x="0" y="0"/>
              <wp:positionH relativeFrom="page">
                <wp:posOffset>431800</wp:posOffset>
              </wp:positionH>
              <wp:positionV relativeFrom="page">
                <wp:posOffset>7129145</wp:posOffset>
              </wp:positionV>
              <wp:extent cx="180000" cy="0"/>
              <wp:effectExtent l="0" t="0" r="0" b="0"/>
              <wp:wrapNone/>
              <wp:docPr id="1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0D38F" id="Straight Connector 7" o:spid="_x0000_s1026" style="position:absolute;z-index:-2516382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J841QEAABE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RHZ3fNmROWzugh&#10;BaGPfWJ7dI4cxMCus1GDjw3l790hzFH0h5BVjyrY/Cc9bCzmnhdzYUxM0uL6pqaPM3nZqp5xPsT0&#10;GdCyPGm50S7LFo04fYmJalHqJSUvG8eGlm8+XhFfjiMa3d1rY0qQrw7sTWAnQYcupASXNrl/YnmR&#10;SZFxtJhVTTrKLJ0NTDW+gyJjcudTkdd41zOvcZSdYYq6WIBzd38DzvkZCuW6/gt4QZTK6NICttph&#10;eK3tNF5aVlP+xYFJd7bgCbtzOeFiDd274tz8RvLFfhkX+PNL3v0C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RYSfON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4B19F6">
      <w:rPr>
        <w:noProof/>
        <w:sz w:val="2"/>
        <w:szCs w:val="2"/>
        <w:lang w:eastAsia="cs-CZ"/>
      </w:rPr>
      <mc:AlternateContent>
        <mc:Choice Requires="wps">
          <w:drawing>
            <wp:anchor distT="0" distB="0" distL="114300" distR="114300" simplePos="0" relativeHeight="251677184" behindDoc="1" locked="1" layoutInCell="1" allowOverlap="1" wp14:anchorId="56FA1E66" wp14:editId="546D11F6">
              <wp:simplePos x="0" y="0"/>
              <wp:positionH relativeFrom="page">
                <wp:posOffset>431800</wp:posOffset>
              </wp:positionH>
              <wp:positionV relativeFrom="page">
                <wp:posOffset>3564255</wp:posOffset>
              </wp:positionV>
              <wp:extent cx="180000" cy="0"/>
              <wp:effectExtent l="0" t="0" r="0" b="0"/>
              <wp:wrapNone/>
              <wp:docPr id="18"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2DA053" id="Straight Connector 10" o:spid="_x0000_s1026" style="position:absolute;z-index:-2516392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my406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7EF7EA1" w14:textId="77777777" w:rsidR="000C58C2" w:rsidRPr="004B19F6" w:rsidRDefault="000C58C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233C0" w14:textId="77777777" w:rsidR="000C58C2" w:rsidRPr="004B19F6" w:rsidRDefault="000C58C2" w:rsidP="00962258">
      <w:pPr>
        <w:spacing w:after="0" w:line="240" w:lineRule="auto"/>
      </w:pPr>
      <w:r w:rsidRPr="004B19F6">
        <w:separator/>
      </w:r>
    </w:p>
  </w:footnote>
  <w:footnote w:type="continuationSeparator" w:id="0">
    <w:p w14:paraId="4D0F1103" w14:textId="77777777" w:rsidR="000C58C2" w:rsidRPr="004B19F6" w:rsidRDefault="000C58C2" w:rsidP="00962258">
      <w:pPr>
        <w:spacing w:after="0" w:line="240" w:lineRule="auto"/>
      </w:pPr>
      <w:r w:rsidRPr="004B19F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58C2" w:rsidRPr="004B19F6" w14:paraId="14D6ED70" w14:textId="77777777" w:rsidTr="00C02D0A">
      <w:trPr>
        <w:trHeight w:hRule="exact" w:val="454"/>
      </w:trPr>
      <w:tc>
        <w:tcPr>
          <w:tcW w:w="1361" w:type="dxa"/>
          <w:tcMar>
            <w:top w:w="57" w:type="dxa"/>
            <w:left w:w="0" w:type="dxa"/>
            <w:right w:w="0" w:type="dxa"/>
          </w:tcMar>
        </w:tcPr>
        <w:p w14:paraId="7A201DE8" w14:textId="77777777" w:rsidR="000C58C2" w:rsidRPr="004B19F6" w:rsidRDefault="000C58C2" w:rsidP="00523EA7">
          <w:pPr>
            <w:pStyle w:val="Zpat"/>
            <w:rPr>
              <w:rStyle w:val="slostrnky"/>
            </w:rPr>
          </w:pPr>
        </w:p>
      </w:tc>
      <w:tc>
        <w:tcPr>
          <w:tcW w:w="3458" w:type="dxa"/>
          <w:shd w:val="clear" w:color="auto" w:fill="auto"/>
          <w:tcMar>
            <w:top w:w="57" w:type="dxa"/>
            <w:left w:w="0" w:type="dxa"/>
            <w:right w:w="0" w:type="dxa"/>
          </w:tcMar>
        </w:tcPr>
        <w:p w14:paraId="3D2835F5" w14:textId="77777777" w:rsidR="000C58C2" w:rsidRPr="004B19F6" w:rsidRDefault="000C58C2" w:rsidP="00523EA7">
          <w:pPr>
            <w:pStyle w:val="Zpat"/>
          </w:pPr>
        </w:p>
      </w:tc>
      <w:tc>
        <w:tcPr>
          <w:tcW w:w="5698" w:type="dxa"/>
          <w:shd w:val="clear" w:color="auto" w:fill="auto"/>
          <w:tcMar>
            <w:top w:w="57" w:type="dxa"/>
            <w:left w:w="0" w:type="dxa"/>
            <w:right w:w="0" w:type="dxa"/>
          </w:tcMar>
        </w:tcPr>
        <w:p w14:paraId="4AAAC867" w14:textId="77777777" w:rsidR="000C58C2" w:rsidRPr="004B19F6" w:rsidRDefault="000C58C2" w:rsidP="00D6163D">
          <w:pPr>
            <w:pStyle w:val="Druhdokumentu"/>
          </w:pPr>
        </w:p>
      </w:tc>
    </w:tr>
  </w:tbl>
  <w:p w14:paraId="145FA93F" w14:textId="77777777" w:rsidR="000C58C2" w:rsidRPr="004B19F6" w:rsidRDefault="000C58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58C2" w:rsidRPr="004B19F6" w14:paraId="2ECB6F9F" w14:textId="77777777" w:rsidTr="00F1715C">
      <w:trPr>
        <w:trHeight w:hRule="exact" w:val="936"/>
      </w:trPr>
      <w:tc>
        <w:tcPr>
          <w:tcW w:w="1361" w:type="dxa"/>
          <w:tcMar>
            <w:left w:w="0" w:type="dxa"/>
            <w:right w:w="0" w:type="dxa"/>
          </w:tcMar>
        </w:tcPr>
        <w:p w14:paraId="0DC32999" w14:textId="0FCBF164" w:rsidR="000C58C2" w:rsidRPr="004B19F6" w:rsidRDefault="000C58C2" w:rsidP="00FC6389">
          <w:pPr>
            <w:pStyle w:val="Zpat"/>
            <w:rPr>
              <w:rStyle w:val="slostrnky"/>
            </w:rPr>
          </w:pPr>
          <w:r w:rsidRPr="004B19F6">
            <w:rPr>
              <w:noProof/>
              <w:lang w:eastAsia="cs-CZ"/>
            </w:rPr>
            <w:drawing>
              <wp:anchor distT="0" distB="0" distL="114300" distR="114300" simplePos="0" relativeHeight="251659776" behindDoc="0" locked="1" layoutInCell="1" allowOverlap="1" wp14:anchorId="1DF84C8B" wp14:editId="075E3E5A">
                <wp:simplePos x="0" y="0"/>
                <wp:positionH relativeFrom="page">
                  <wp:posOffset>873760</wp:posOffset>
                </wp:positionH>
                <wp:positionV relativeFrom="page">
                  <wp:posOffset>-17145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0C58C2" w:rsidRPr="004B19F6" w:rsidRDefault="000C58C2" w:rsidP="00FC6389">
          <w:pPr>
            <w:pStyle w:val="Zpat"/>
          </w:pPr>
        </w:p>
      </w:tc>
      <w:tc>
        <w:tcPr>
          <w:tcW w:w="5698" w:type="dxa"/>
          <w:shd w:val="clear" w:color="auto" w:fill="auto"/>
          <w:tcMar>
            <w:left w:w="0" w:type="dxa"/>
            <w:right w:w="0" w:type="dxa"/>
          </w:tcMar>
        </w:tcPr>
        <w:p w14:paraId="3B330173" w14:textId="77777777" w:rsidR="000C58C2" w:rsidRPr="004B19F6" w:rsidRDefault="000C58C2" w:rsidP="00FC6389">
          <w:pPr>
            <w:pStyle w:val="Druhdokumentu"/>
          </w:pPr>
        </w:p>
      </w:tc>
    </w:tr>
    <w:tr w:rsidR="000C58C2" w:rsidRPr="004B19F6" w14:paraId="1928CCEF" w14:textId="77777777" w:rsidTr="00D85C5B">
      <w:trPr>
        <w:trHeight w:hRule="exact" w:val="318"/>
      </w:trPr>
      <w:tc>
        <w:tcPr>
          <w:tcW w:w="1361" w:type="dxa"/>
          <w:tcMar>
            <w:left w:w="0" w:type="dxa"/>
            <w:right w:w="0" w:type="dxa"/>
          </w:tcMar>
        </w:tcPr>
        <w:p w14:paraId="4D85EE3E" w14:textId="77777777" w:rsidR="000C58C2" w:rsidRPr="004B19F6" w:rsidRDefault="000C58C2" w:rsidP="00FC6389">
          <w:pPr>
            <w:pStyle w:val="Zpat"/>
            <w:rPr>
              <w:rStyle w:val="slostrnky"/>
            </w:rPr>
          </w:pPr>
        </w:p>
      </w:tc>
      <w:tc>
        <w:tcPr>
          <w:tcW w:w="3458" w:type="dxa"/>
          <w:shd w:val="clear" w:color="auto" w:fill="auto"/>
          <w:tcMar>
            <w:left w:w="0" w:type="dxa"/>
            <w:right w:w="0" w:type="dxa"/>
          </w:tcMar>
        </w:tcPr>
        <w:p w14:paraId="2611A54E" w14:textId="77777777" w:rsidR="000C58C2" w:rsidRPr="004B19F6" w:rsidRDefault="000C58C2" w:rsidP="00FC6389">
          <w:pPr>
            <w:pStyle w:val="Zpat"/>
          </w:pPr>
        </w:p>
      </w:tc>
      <w:tc>
        <w:tcPr>
          <w:tcW w:w="5698" w:type="dxa"/>
          <w:shd w:val="clear" w:color="auto" w:fill="auto"/>
          <w:tcMar>
            <w:left w:w="0" w:type="dxa"/>
            <w:right w:w="0" w:type="dxa"/>
          </w:tcMar>
        </w:tcPr>
        <w:p w14:paraId="0DFF6094" w14:textId="77777777" w:rsidR="000C58C2" w:rsidRPr="004B19F6" w:rsidRDefault="000C58C2" w:rsidP="00FC6389">
          <w:pPr>
            <w:pStyle w:val="Druhdokumentu"/>
          </w:pPr>
        </w:p>
      </w:tc>
    </w:tr>
  </w:tbl>
  <w:p w14:paraId="4D4AA505" w14:textId="5DD24FDB" w:rsidR="000C58C2" w:rsidRPr="004B19F6" w:rsidRDefault="000C58C2" w:rsidP="00FC6389">
    <w:pPr>
      <w:pStyle w:val="Zhlav"/>
      <w:rPr>
        <w:sz w:val="8"/>
        <w:szCs w:val="8"/>
      </w:rPr>
    </w:pPr>
  </w:p>
  <w:p w14:paraId="43A9937F" w14:textId="77777777" w:rsidR="000C58C2" w:rsidRPr="004B19F6" w:rsidRDefault="000C58C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6B1A" w14:textId="77777777" w:rsidR="000C58C2" w:rsidRPr="004B19F6" w:rsidRDefault="000C58C2" w:rsidP="00FC6389">
    <w:pPr>
      <w:pStyle w:val="Zhlav"/>
      <w:rPr>
        <w:sz w:val="8"/>
        <w:szCs w:val="8"/>
      </w:rPr>
    </w:pPr>
  </w:p>
  <w:p w14:paraId="591F913F" w14:textId="77777777" w:rsidR="000C58C2" w:rsidRPr="004B19F6" w:rsidRDefault="000C58C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1425F49"/>
    <w:multiLevelType w:val="multilevel"/>
    <w:tmpl w:val="F612B08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95042DD"/>
    <w:multiLevelType w:val="multilevel"/>
    <w:tmpl w:val="B8AC1F9A"/>
    <w:lvl w:ilvl="0">
      <w:start w:val="1"/>
      <w:numFmt w:val="decimal"/>
      <w:lvlText w:val="%1"/>
      <w:lvlJc w:val="left"/>
      <w:pPr>
        <w:ind w:left="432" w:hanging="432"/>
      </w:pPr>
      <w:rPr>
        <w:b/>
      </w:r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B87C4D"/>
    <w:multiLevelType w:val="hybridMultilevel"/>
    <w:tmpl w:val="AFB67D6C"/>
    <w:lvl w:ilvl="0" w:tplc="0809000F">
      <w:start w:val="1"/>
      <w:numFmt w:val="decimal"/>
      <w:lvlText w:val="%1."/>
      <w:lvlJc w:val="left"/>
      <w:pPr>
        <w:ind w:left="643"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F254A72"/>
    <w:multiLevelType w:val="multilevel"/>
    <w:tmpl w:val="F28206C0"/>
    <w:lvl w:ilvl="0">
      <w:start w:val="1"/>
      <w:numFmt w:val="decimal"/>
      <w:pStyle w:val="Nadpis1"/>
      <w:lvlText w:val="%1"/>
      <w:lvlJc w:val="left"/>
      <w:pPr>
        <w:ind w:left="432" w:hanging="432"/>
      </w:pPr>
      <w:rPr>
        <w:rFonts w:hint="default"/>
        <w:b/>
      </w:rPr>
    </w:lvl>
    <w:lvl w:ilvl="1">
      <w:start w:val="1"/>
      <w:numFmt w:val="decimal"/>
      <w:pStyle w:val="Nadpis2"/>
      <w:lvlText w:val="%1.%2"/>
      <w:lvlJc w:val="left"/>
      <w:pPr>
        <w:ind w:left="576" w:hanging="576"/>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3" w15:restartNumberingAfterBreak="0">
    <w:nsid w:val="302D645E"/>
    <w:multiLevelType w:val="multilevel"/>
    <w:tmpl w:val="F612B08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5E6E4C"/>
    <w:multiLevelType w:val="hybridMultilevel"/>
    <w:tmpl w:val="34EC9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42336A"/>
    <w:multiLevelType w:val="multilevel"/>
    <w:tmpl w:val="F612B08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05F3755"/>
    <w:multiLevelType w:val="multilevel"/>
    <w:tmpl w:val="F612B08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2D050C"/>
    <w:multiLevelType w:val="hybridMultilevel"/>
    <w:tmpl w:val="BED6C4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92871447">
    <w:abstractNumId w:val="7"/>
  </w:num>
  <w:num w:numId="2" w16cid:durableId="582686088">
    <w:abstractNumId w:val="3"/>
  </w:num>
  <w:num w:numId="3" w16cid:durableId="840662052">
    <w:abstractNumId w:val="10"/>
  </w:num>
  <w:num w:numId="4" w16cid:durableId="1680932906">
    <w:abstractNumId w:val="29"/>
  </w:num>
  <w:num w:numId="5" w16cid:durableId="1682929976">
    <w:abstractNumId w:val="14"/>
  </w:num>
  <w:num w:numId="6" w16cid:durableId="1829403237">
    <w:abstractNumId w:val="2"/>
  </w:num>
  <w:num w:numId="7" w16cid:durableId="132018990">
    <w:abstractNumId w:val="16"/>
  </w:num>
  <w:num w:numId="8" w16cid:durableId="1434129919">
    <w:abstractNumId w:val="31"/>
  </w:num>
  <w:num w:numId="9" w16cid:durableId="725832962">
    <w:abstractNumId w:val="17"/>
  </w:num>
  <w:num w:numId="10" w16cid:durableId="1500805127">
    <w:abstractNumId w:val="11"/>
  </w:num>
  <w:num w:numId="11" w16cid:durableId="770003967">
    <w:abstractNumId w:val="4"/>
  </w:num>
  <w:num w:numId="12" w16cid:durableId="588735481">
    <w:abstractNumId w:val="25"/>
  </w:num>
  <w:num w:numId="13" w16cid:durableId="1615208659">
    <w:abstractNumId w:val="28"/>
  </w:num>
  <w:num w:numId="14" w16cid:durableId="977300198">
    <w:abstractNumId w:val="8"/>
  </w:num>
  <w:num w:numId="15" w16cid:durableId="831918703">
    <w:abstractNumId w:val="32"/>
  </w:num>
  <w:num w:numId="16" w16cid:durableId="1301618210">
    <w:abstractNumId w:val="19"/>
  </w:num>
  <w:num w:numId="17" w16cid:durableId="1704749271">
    <w:abstractNumId w:val="12"/>
  </w:num>
  <w:num w:numId="18" w16cid:durableId="1022393525">
    <w:abstractNumId w:val="15"/>
  </w:num>
  <w:num w:numId="19" w16cid:durableId="227620318">
    <w:abstractNumId w:val="22"/>
  </w:num>
  <w:num w:numId="20" w16cid:durableId="1486166172">
    <w:abstractNumId w:val="20"/>
  </w:num>
  <w:num w:numId="21" w16cid:durableId="744766464">
    <w:abstractNumId w:val="12"/>
  </w:num>
  <w:num w:numId="22" w16cid:durableId="1333140422">
    <w:abstractNumId w:val="27"/>
  </w:num>
  <w:num w:numId="23" w16cid:durableId="1494760743">
    <w:abstractNumId w:val="12"/>
  </w:num>
  <w:num w:numId="24" w16cid:durableId="195773888">
    <w:abstractNumId w:val="12"/>
  </w:num>
  <w:num w:numId="25" w16cid:durableId="541476514">
    <w:abstractNumId w:val="12"/>
  </w:num>
  <w:num w:numId="26" w16cid:durableId="1733193053">
    <w:abstractNumId w:val="12"/>
  </w:num>
  <w:num w:numId="27" w16cid:durableId="1513373809">
    <w:abstractNumId w:val="0"/>
  </w:num>
  <w:num w:numId="28" w16cid:durableId="773667507">
    <w:abstractNumId w:val="12"/>
  </w:num>
  <w:num w:numId="29" w16cid:durableId="1203519239">
    <w:abstractNumId w:val="12"/>
  </w:num>
  <w:num w:numId="30" w16cid:durableId="128788028">
    <w:abstractNumId w:val="18"/>
  </w:num>
  <w:num w:numId="31" w16cid:durableId="265623668">
    <w:abstractNumId w:val="5"/>
  </w:num>
  <w:num w:numId="32" w16cid:durableId="806976198">
    <w:abstractNumId w:val="12"/>
  </w:num>
  <w:num w:numId="33" w16cid:durableId="1797675992">
    <w:abstractNumId w:val="12"/>
  </w:num>
  <w:num w:numId="34" w16cid:durableId="101610069">
    <w:abstractNumId w:val="12"/>
  </w:num>
  <w:num w:numId="35" w16cid:durableId="696739150">
    <w:abstractNumId w:val="12"/>
  </w:num>
  <w:num w:numId="36" w16cid:durableId="1602376330">
    <w:abstractNumId w:val="12"/>
  </w:num>
  <w:num w:numId="37" w16cid:durableId="1316640334">
    <w:abstractNumId w:val="12"/>
  </w:num>
  <w:num w:numId="38" w16cid:durableId="607128077">
    <w:abstractNumId w:val="9"/>
  </w:num>
  <w:num w:numId="39" w16cid:durableId="1789548838">
    <w:abstractNumId w:val="13"/>
  </w:num>
  <w:num w:numId="40" w16cid:durableId="1159931274">
    <w:abstractNumId w:val="6"/>
  </w:num>
  <w:num w:numId="41" w16cid:durableId="127016332">
    <w:abstractNumId w:val="24"/>
  </w:num>
  <w:num w:numId="42" w16cid:durableId="698510927">
    <w:abstractNumId w:val="23"/>
  </w:num>
  <w:num w:numId="43" w16cid:durableId="20990614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7586922">
    <w:abstractNumId w:val="26"/>
  </w:num>
  <w:num w:numId="45" w16cid:durableId="957639031">
    <w:abstractNumId w:val="1"/>
  </w:num>
  <w:num w:numId="46" w16cid:durableId="1972251163">
    <w:abstractNumId w:val="33"/>
  </w:num>
  <w:num w:numId="47" w16cid:durableId="1798449169">
    <w:abstractNumId w:val="21"/>
  </w:num>
  <w:num w:numId="48" w16cid:durableId="1645116630">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18F5"/>
    <w:rsid w:val="000175BF"/>
    <w:rsid w:val="000645D6"/>
    <w:rsid w:val="00072C1E"/>
    <w:rsid w:val="00073A69"/>
    <w:rsid w:val="000814B9"/>
    <w:rsid w:val="000853E9"/>
    <w:rsid w:val="00090292"/>
    <w:rsid w:val="000A13BC"/>
    <w:rsid w:val="000A3F85"/>
    <w:rsid w:val="000B0868"/>
    <w:rsid w:val="000B324A"/>
    <w:rsid w:val="000C02DD"/>
    <w:rsid w:val="000C58C2"/>
    <w:rsid w:val="000D278B"/>
    <w:rsid w:val="000E04BC"/>
    <w:rsid w:val="000E23A7"/>
    <w:rsid w:val="000F3F61"/>
    <w:rsid w:val="00105CB1"/>
    <w:rsid w:val="0010693F"/>
    <w:rsid w:val="00107E5E"/>
    <w:rsid w:val="00114472"/>
    <w:rsid w:val="001211B7"/>
    <w:rsid w:val="0013379C"/>
    <w:rsid w:val="0014425C"/>
    <w:rsid w:val="001549FA"/>
    <w:rsid w:val="001550BC"/>
    <w:rsid w:val="001605B9"/>
    <w:rsid w:val="00170B14"/>
    <w:rsid w:val="00170EC5"/>
    <w:rsid w:val="001747C1"/>
    <w:rsid w:val="00184743"/>
    <w:rsid w:val="00193A76"/>
    <w:rsid w:val="001A6752"/>
    <w:rsid w:val="001C0FC2"/>
    <w:rsid w:val="001C298C"/>
    <w:rsid w:val="001C65F9"/>
    <w:rsid w:val="001D2EC1"/>
    <w:rsid w:val="001D3AFC"/>
    <w:rsid w:val="001D68A6"/>
    <w:rsid w:val="00207DF5"/>
    <w:rsid w:val="00216193"/>
    <w:rsid w:val="00216B82"/>
    <w:rsid w:val="0022284A"/>
    <w:rsid w:val="002313EA"/>
    <w:rsid w:val="0025341D"/>
    <w:rsid w:val="002578F5"/>
    <w:rsid w:val="00275474"/>
    <w:rsid w:val="00280E07"/>
    <w:rsid w:val="0029605F"/>
    <w:rsid w:val="002A7874"/>
    <w:rsid w:val="002C31BF"/>
    <w:rsid w:val="002D08B1"/>
    <w:rsid w:val="002D6523"/>
    <w:rsid w:val="002E0CD7"/>
    <w:rsid w:val="003013FA"/>
    <w:rsid w:val="003071BD"/>
    <w:rsid w:val="00307B66"/>
    <w:rsid w:val="00315CEB"/>
    <w:rsid w:val="00341DCF"/>
    <w:rsid w:val="0034716F"/>
    <w:rsid w:val="00357BC6"/>
    <w:rsid w:val="00380260"/>
    <w:rsid w:val="0038088E"/>
    <w:rsid w:val="003956C6"/>
    <w:rsid w:val="0039637E"/>
    <w:rsid w:val="003A0DCF"/>
    <w:rsid w:val="003A1C6D"/>
    <w:rsid w:val="003A4D59"/>
    <w:rsid w:val="003A7E84"/>
    <w:rsid w:val="003B1113"/>
    <w:rsid w:val="003B39EC"/>
    <w:rsid w:val="003B5DD6"/>
    <w:rsid w:val="003B5FC3"/>
    <w:rsid w:val="003B674B"/>
    <w:rsid w:val="003D1F1E"/>
    <w:rsid w:val="003D703A"/>
    <w:rsid w:val="003E3F0D"/>
    <w:rsid w:val="003E7A86"/>
    <w:rsid w:val="003F20D8"/>
    <w:rsid w:val="00401303"/>
    <w:rsid w:val="00407F09"/>
    <w:rsid w:val="0042314E"/>
    <w:rsid w:val="00431925"/>
    <w:rsid w:val="00441430"/>
    <w:rsid w:val="004429CF"/>
    <w:rsid w:val="00450F07"/>
    <w:rsid w:val="00453CD3"/>
    <w:rsid w:val="00456109"/>
    <w:rsid w:val="00457620"/>
    <w:rsid w:val="00460011"/>
    <w:rsid w:val="00460660"/>
    <w:rsid w:val="00461D32"/>
    <w:rsid w:val="0047161E"/>
    <w:rsid w:val="0047677B"/>
    <w:rsid w:val="00486107"/>
    <w:rsid w:val="00491827"/>
    <w:rsid w:val="00493B1B"/>
    <w:rsid w:val="004A1DA5"/>
    <w:rsid w:val="004A6222"/>
    <w:rsid w:val="004B19F6"/>
    <w:rsid w:val="004B2D5D"/>
    <w:rsid w:val="004B348C"/>
    <w:rsid w:val="004B39FF"/>
    <w:rsid w:val="004C4399"/>
    <w:rsid w:val="004C728D"/>
    <w:rsid w:val="004C787C"/>
    <w:rsid w:val="004E143C"/>
    <w:rsid w:val="004E1498"/>
    <w:rsid w:val="004E3A53"/>
    <w:rsid w:val="004F4B9B"/>
    <w:rsid w:val="004F5E4A"/>
    <w:rsid w:val="00511AB9"/>
    <w:rsid w:val="00522467"/>
    <w:rsid w:val="00523EA7"/>
    <w:rsid w:val="00527421"/>
    <w:rsid w:val="00537B7A"/>
    <w:rsid w:val="00537B95"/>
    <w:rsid w:val="0055288E"/>
    <w:rsid w:val="00553375"/>
    <w:rsid w:val="00555728"/>
    <w:rsid w:val="005736B7"/>
    <w:rsid w:val="005740C3"/>
    <w:rsid w:val="00575E5A"/>
    <w:rsid w:val="00592757"/>
    <w:rsid w:val="00597E84"/>
    <w:rsid w:val="005A6DE8"/>
    <w:rsid w:val="005B76DD"/>
    <w:rsid w:val="005C0600"/>
    <w:rsid w:val="005C277E"/>
    <w:rsid w:val="005D0625"/>
    <w:rsid w:val="005D5624"/>
    <w:rsid w:val="005F1404"/>
    <w:rsid w:val="0060520C"/>
    <w:rsid w:val="0061068E"/>
    <w:rsid w:val="00613238"/>
    <w:rsid w:val="00626B28"/>
    <w:rsid w:val="006566F7"/>
    <w:rsid w:val="00660AD3"/>
    <w:rsid w:val="00677B7F"/>
    <w:rsid w:val="00692C1A"/>
    <w:rsid w:val="006A5570"/>
    <w:rsid w:val="006A689C"/>
    <w:rsid w:val="006B3D79"/>
    <w:rsid w:val="006C7697"/>
    <w:rsid w:val="006D7AFE"/>
    <w:rsid w:val="006E0578"/>
    <w:rsid w:val="006E314D"/>
    <w:rsid w:val="006E6E61"/>
    <w:rsid w:val="006F20FB"/>
    <w:rsid w:val="006F5A33"/>
    <w:rsid w:val="007061F8"/>
    <w:rsid w:val="00710723"/>
    <w:rsid w:val="00723ED1"/>
    <w:rsid w:val="00727A11"/>
    <w:rsid w:val="0073761C"/>
    <w:rsid w:val="0073792E"/>
    <w:rsid w:val="00743525"/>
    <w:rsid w:val="007510DD"/>
    <w:rsid w:val="00753EBA"/>
    <w:rsid w:val="00756BBA"/>
    <w:rsid w:val="0076286B"/>
    <w:rsid w:val="00763C23"/>
    <w:rsid w:val="00766846"/>
    <w:rsid w:val="0077673A"/>
    <w:rsid w:val="007846E1"/>
    <w:rsid w:val="007918F7"/>
    <w:rsid w:val="007A0C04"/>
    <w:rsid w:val="007B570C"/>
    <w:rsid w:val="007C01CD"/>
    <w:rsid w:val="007C589B"/>
    <w:rsid w:val="007E15FA"/>
    <w:rsid w:val="007E3167"/>
    <w:rsid w:val="007E4A6E"/>
    <w:rsid w:val="007F56A7"/>
    <w:rsid w:val="00802D78"/>
    <w:rsid w:val="00807DD0"/>
    <w:rsid w:val="00810E9B"/>
    <w:rsid w:val="00816B59"/>
    <w:rsid w:val="00831FC3"/>
    <w:rsid w:val="00845DC2"/>
    <w:rsid w:val="0084768D"/>
    <w:rsid w:val="0085603F"/>
    <w:rsid w:val="0085772F"/>
    <w:rsid w:val="0086114C"/>
    <w:rsid w:val="008659F3"/>
    <w:rsid w:val="00886D4B"/>
    <w:rsid w:val="00892F27"/>
    <w:rsid w:val="008945EC"/>
    <w:rsid w:val="00895406"/>
    <w:rsid w:val="008A3568"/>
    <w:rsid w:val="008B6021"/>
    <w:rsid w:val="008D03B9"/>
    <w:rsid w:val="008E03C2"/>
    <w:rsid w:val="008E1E86"/>
    <w:rsid w:val="008F18D6"/>
    <w:rsid w:val="008F7DFE"/>
    <w:rsid w:val="009032FF"/>
    <w:rsid w:val="00904780"/>
    <w:rsid w:val="00916BB1"/>
    <w:rsid w:val="00922385"/>
    <w:rsid w:val="009223DF"/>
    <w:rsid w:val="00934BE2"/>
    <w:rsid w:val="00936091"/>
    <w:rsid w:val="00940693"/>
    <w:rsid w:val="00940D8A"/>
    <w:rsid w:val="00950C1F"/>
    <w:rsid w:val="00962258"/>
    <w:rsid w:val="009678B7"/>
    <w:rsid w:val="009833E1"/>
    <w:rsid w:val="00985EC7"/>
    <w:rsid w:val="00992D9C"/>
    <w:rsid w:val="00996CB8"/>
    <w:rsid w:val="009A0078"/>
    <w:rsid w:val="009B14A9"/>
    <w:rsid w:val="009B2E97"/>
    <w:rsid w:val="009B4030"/>
    <w:rsid w:val="009C30C5"/>
    <w:rsid w:val="009D1230"/>
    <w:rsid w:val="009D1706"/>
    <w:rsid w:val="009E07F4"/>
    <w:rsid w:val="009E2410"/>
    <w:rsid w:val="009F392E"/>
    <w:rsid w:val="009F7362"/>
    <w:rsid w:val="00A01A92"/>
    <w:rsid w:val="00A021CC"/>
    <w:rsid w:val="00A02EE7"/>
    <w:rsid w:val="00A157FE"/>
    <w:rsid w:val="00A320BE"/>
    <w:rsid w:val="00A53522"/>
    <w:rsid w:val="00A605AE"/>
    <w:rsid w:val="00A6177B"/>
    <w:rsid w:val="00A66136"/>
    <w:rsid w:val="00A76699"/>
    <w:rsid w:val="00A968BE"/>
    <w:rsid w:val="00AA4CBB"/>
    <w:rsid w:val="00AA65FA"/>
    <w:rsid w:val="00AA7351"/>
    <w:rsid w:val="00AB3FAE"/>
    <w:rsid w:val="00AB6759"/>
    <w:rsid w:val="00AD056F"/>
    <w:rsid w:val="00AD6731"/>
    <w:rsid w:val="00AD7371"/>
    <w:rsid w:val="00AF11FA"/>
    <w:rsid w:val="00B06822"/>
    <w:rsid w:val="00B15D0D"/>
    <w:rsid w:val="00B17679"/>
    <w:rsid w:val="00B27209"/>
    <w:rsid w:val="00B316FD"/>
    <w:rsid w:val="00B3452A"/>
    <w:rsid w:val="00B365D2"/>
    <w:rsid w:val="00B40A04"/>
    <w:rsid w:val="00B44302"/>
    <w:rsid w:val="00B545C1"/>
    <w:rsid w:val="00B748DD"/>
    <w:rsid w:val="00B75EE1"/>
    <w:rsid w:val="00B77481"/>
    <w:rsid w:val="00B8518B"/>
    <w:rsid w:val="00BB184D"/>
    <w:rsid w:val="00BB1A1D"/>
    <w:rsid w:val="00BB7EC7"/>
    <w:rsid w:val="00BC3B85"/>
    <w:rsid w:val="00BC4DC9"/>
    <w:rsid w:val="00BD7E91"/>
    <w:rsid w:val="00BF2DD6"/>
    <w:rsid w:val="00C024EC"/>
    <w:rsid w:val="00C02D0A"/>
    <w:rsid w:val="00C03A6E"/>
    <w:rsid w:val="00C14974"/>
    <w:rsid w:val="00C22949"/>
    <w:rsid w:val="00C35AE5"/>
    <w:rsid w:val="00C42A1F"/>
    <w:rsid w:val="00C44F6A"/>
    <w:rsid w:val="00C47AE3"/>
    <w:rsid w:val="00C70EC1"/>
    <w:rsid w:val="00C74A4C"/>
    <w:rsid w:val="00C91A5A"/>
    <w:rsid w:val="00C96FD5"/>
    <w:rsid w:val="00C9762C"/>
    <w:rsid w:val="00CB53B1"/>
    <w:rsid w:val="00CC6991"/>
    <w:rsid w:val="00CD1FC4"/>
    <w:rsid w:val="00D146F9"/>
    <w:rsid w:val="00D21061"/>
    <w:rsid w:val="00D32317"/>
    <w:rsid w:val="00D4108E"/>
    <w:rsid w:val="00D539CD"/>
    <w:rsid w:val="00D6163D"/>
    <w:rsid w:val="00D657AD"/>
    <w:rsid w:val="00D76037"/>
    <w:rsid w:val="00D831A3"/>
    <w:rsid w:val="00D85C5B"/>
    <w:rsid w:val="00D9782E"/>
    <w:rsid w:val="00DB210B"/>
    <w:rsid w:val="00DC60C3"/>
    <w:rsid w:val="00DC75F3"/>
    <w:rsid w:val="00DD0318"/>
    <w:rsid w:val="00DD1891"/>
    <w:rsid w:val="00DD46F3"/>
    <w:rsid w:val="00DD7009"/>
    <w:rsid w:val="00DE56F2"/>
    <w:rsid w:val="00DE5DB7"/>
    <w:rsid w:val="00DF116D"/>
    <w:rsid w:val="00DF3332"/>
    <w:rsid w:val="00E017C5"/>
    <w:rsid w:val="00E112BA"/>
    <w:rsid w:val="00E13382"/>
    <w:rsid w:val="00E21248"/>
    <w:rsid w:val="00E35423"/>
    <w:rsid w:val="00E4743C"/>
    <w:rsid w:val="00E55F3F"/>
    <w:rsid w:val="00E565D1"/>
    <w:rsid w:val="00EA3A3B"/>
    <w:rsid w:val="00EB104F"/>
    <w:rsid w:val="00EC44FE"/>
    <w:rsid w:val="00ED1471"/>
    <w:rsid w:val="00ED14BD"/>
    <w:rsid w:val="00EE55BF"/>
    <w:rsid w:val="00EE5EBA"/>
    <w:rsid w:val="00EF06A3"/>
    <w:rsid w:val="00EF1804"/>
    <w:rsid w:val="00F0533E"/>
    <w:rsid w:val="00F1048D"/>
    <w:rsid w:val="00F107DA"/>
    <w:rsid w:val="00F12C80"/>
    <w:rsid w:val="00F12DEC"/>
    <w:rsid w:val="00F1527A"/>
    <w:rsid w:val="00F1715C"/>
    <w:rsid w:val="00F173A5"/>
    <w:rsid w:val="00F310F8"/>
    <w:rsid w:val="00F35939"/>
    <w:rsid w:val="00F45607"/>
    <w:rsid w:val="00F60F94"/>
    <w:rsid w:val="00F659EB"/>
    <w:rsid w:val="00F867BB"/>
    <w:rsid w:val="00F86BA6"/>
    <w:rsid w:val="00F969C4"/>
    <w:rsid w:val="00FA32F8"/>
    <w:rsid w:val="00FA3728"/>
    <w:rsid w:val="00FC6389"/>
    <w:rsid w:val="00FD0728"/>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ui-provider">
    <w:name w:val="ui-provider"/>
    <w:basedOn w:val="Standardnpsmoodstavce"/>
    <w:rsid w:val="0085603F"/>
  </w:style>
  <w:style w:type="table" w:customStyle="1" w:styleId="TableGrid1">
    <w:name w:val="Table Grid1"/>
    <w:basedOn w:val="Normlntabulka"/>
    <w:next w:val="Mkatabulky"/>
    <w:uiPriority w:val="39"/>
    <w:rsid w:val="00C9762C"/>
    <w:pPr>
      <w:spacing w:after="0" w:line="240" w:lineRule="auto"/>
    </w:pPr>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S-zhlav">
    <w:name w:val="_Tabulka_SŽ-záhlaví"/>
    <w:basedOn w:val="Normlntabulka"/>
    <w:uiPriority w:val="99"/>
    <w:rsid w:val="00C9762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styleId="Nevyeenzmnka">
    <w:name w:val="Unresolved Mention"/>
    <w:basedOn w:val="Standardnpsmoodstavce"/>
    <w:uiPriority w:val="99"/>
    <w:semiHidden/>
    <w:unhideWhenUsed/>
    <w:rsid w:val="003A1C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1AE40F7-BA21-4548-9A89-EFCF5CD6F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4525538E-B200-43A3-A432-C31F0642F061}">
  <ds:schemaRefs>
    <ds:schemaRef ds:uri="http://schemas.openxmlformats.org/officeDocument/2006/bibliography"/>
  </ds:schemaRefs>
</ds:datastoreItem>
</file>

<file path=customXml/itemProps4.xml><?xml version="1.0" encoding="utf-8"?>
<ds:datastoreItem xmlns:ds="http://schemas.openxmlformats.org/officeDocument/2006/customXml" ds:itemID="{F25553DF-4787-43B1-AFDE-0C972B2D279D}">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3174</Words>
  <Characters>18728</Characters>
  <Application>Microsoft Office Word</Application>
  <DocSecurity>0</DocSecurity>
  <Lines>156</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Cappon Vendula, Mgr., LL.M.</cp:lastModifiedBy>
  <cp:revision>2</cp:revision>
  <cp:lastPrinted>2017-11-28T17:18:00Z</cp:lastPrinted>
  <dcterms:created xsi:type="dcterms:W3CDTF">2023-10-11T08:23:00Z</dcterms:created>
  <dcterms:modified xsi:type="dcterms:W3CDTF">2023-10-11T08:23:00Z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